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67957" w14:textId="77777777" w:rsidR="001E6B79" w:rsidRPr="00E12464" w:rsidRDefault="00597978" w:rsidP="001C0545">
      <w:pPr>
        <w:spacing w:after="120"/>
        <w:rPr>
          <w:rFonts w:ascii="Arial" w:hAnsi="Arial" w:cs="Arial"/>
          <w:b/>
          <w:sz w:val="24"/>
          <w:szCs w:val="24"/>
        </w:rPr>
      </w:pPr>
      <w:bookmarkStart w:id="0" w:name="_GoBack"/>
      <w:bookmarkEnd w:id="0"/>
      <w:r w:rsidRPr="00E12464">
        <w:rPr>
          <w:rFonts w:ascii="Arial" w:hAnsi="Arial" w:cs="Arial"/>
          <w:b/>
          <w:sz w:val="24"/>
          <w:szCs w:val="24"/>
        </w:rPr>
        <w:t>BACKGROUND</w:t>
      </w:r>
    </w:p>
    <w:p w14:paraId="7D29F2D1" w14:textId="1F23AB5A" w:rsidR="0044408D" w:rsidRPr="00E12464" w:rsidRDefault="0044408D" w:rsidP="00076B83">
      <w:pPr>
        <w:jc w:val="both"/>
        <w:rPr>
          <w:rFonts w:ascii="Arial" w:hAnsi="Arial" w:cs="Arial"/>
          <w:sz w:val="24"/>
          <w:szCs w:val="24"/>
        </w:rPr>
      </w:pPr>
      <w:bookmarkStart w:id="1" w:name="_Hlk174088762"/>
      <w:r w:rsidRPr="00B523FC">
        <w:rPr>
          <w:rFonts w:ascii="Arial" w:hAnsi="Arial" w:cs="Arial"/>
          <w:sz w:val="24"/>
          <w:szCs w:val="24"/>
        </w:rPr>
        <w:t>Insurance Code</w:t>
      </w:r>
      <w:r w:rsidR="000A7AED" w:rsidRPr="00B523FC">
        <w:rPr>
          <w:rFonts w:ascii="Arial" w:hAnsi="Arial" w:cs="Arial"/>
          <w:sz w:val="24"/>
          <w:szCs w:val="24"/>
        </w:rPr>
        <w:t xml:space="preserve"> </w:t>
      </w:r>
      <w:hyperlink r:id="rId7" w:history="1">
        <w:r w:rsidR="00F35978" w:rsidRPr="00E12464">
          <w:rPr>
            <w:rStyle w:val="Hyperlink"/>
            <w:rFonts w:ascii="Arial" w:hAnsi="Arial" w:cs="Arial"/>
            <w:sz w:val="24"/>
            <w:szCs w:val="24"/>
          </w:rPr>
          <w:t>section 1749.8</w:t>
        </w:r>
      </w:hyperlink>
      <w:r w:rsidRPr="00B523FC">
        <w:rPr>
          <w:rFonts w:ascii="Arial" w:hAnsi="Arial" w:cs="Arial"/>
          <w:sz w:val="24"/>
          <w:szCs w:val="24"/>
        </w:rPr>
        <w:t xml:space="preserve"> </w:t>
      </w:r>
      <w:r w:rsidR="00AD1BB5">
        <w:rPr>
          <w:rFonts w:ascii="Arial" w:hAnsi="Arial" w:cs="Arial"/>
          <w:sz w:val="24"/>
          <w:szCs w:val="24"/>
        </w:rPr>
        <w:t>took</w:t>
      </w:r>
      <w:r w:rsidR="004E18C1" w:rsidRPr="00B523FC">
        <w:rPr>
          <w:rFonts w:ascii="Arial" w:hAnsi="Arial" w:cs="Arial"/>
          <w:sz w:val="24"/>
          <w:szCs w:val="24"/>
        </w:rPr>
        <w:t xml:space="preserve"> </w:t>
      </w:r>
      <w:r w:rsidRPr="00B523FC">
        <w:rPr>
          <w:rFonts w:ascii="Arial" w:hAnsi="Arial" w:cs="Arial"/>
          <w:sz w:val="24"/>
          <w:szCs w:val="24"/>
        </w:rPr>
        <w:t>effect on January</w:t>
      </w:r>
      <w:r w:rsidR="004E1182" w:rsidRPr="00B523FC">
        <w:rPr>
          <w:rFonts w:ascii="Arial" w:hAnsi="Arial" w:cs="Arial"/>
          <w:sz w:val="24"/>
          <w:szCs w:val="24"/>
        </w:rPr>
        <w:t> </w:t>
      </w:r>
      <w:r w:rsidRPr="00B523FC">
        <w:rPr>
          <w:rFonts w:ascii="Arial" w:hAnsi="Arial" w:cs="Arial"/>
          <w:sz w:val="24"/>
          <w:szCs w:val="24"/>
        </w:rPr>
        <w:t>1,</w:t>
      </w:r>
      <w:r w:rsidR="004E1182" w:rsidRPr="00B523FC">
        <w:rPr>
          <w:rFonts w:ascii="Arial" w:hAnsi="Arial" w:cs="Arial"/>
          <w:sz w:val="24"/>
          <w:szCs w:val="24"/>
        </w:rPr>
        <w:t> </w:t>
      </w:r>
      <w:r w:rsidRPr="00B523FC">
        <w:rPr>
          <w:rFonts w:ascii="Arial" w:hAnsi="Arial" w:cs="Arial"/>
          <w:sz w:val="24"/>
          <w:szCs w:val="24"/>
        </w:rPr>
        <w:t>2005</w:t>
      </w:r>
      <w:bookmarkEnd w:id="1"/>
      <w:r w:rsidRPr="00B523FC">
        <w:rPr>
          <w:rFonts w:ascii="Arial" w:hAnsi="Arial" w:cs="Arial"/>
          <w:sz w:val="24"/>
          <w:szCs w:val="24"/>
        </w:rPr>
        <w:t xml:space="preserve">. This law </w:t>
      </w:r>
      <w:r w:rsidR="007650CB" w:rsidRPr="00E12464">
        <w:rPr>
          <w:rFonts w:ascii="Arial" w:hAnsi="Arial" w:cs="Arial"/>
          <w:sz w:val="24"/>
          <w:szCs w:val="24"/>
        </w:rPr>
        <w:t xml:space="preserve">requires </w:t>
      </w:r>
      <w:r w:rsidRPr="00E12464">
        <w:rPr>
          <w:rFonts w:ascii="Arial" w:hAnsi="Arial" w:cs="Arial"/>
          <w:sz w:val="24"/>
          <w:szCs w:val="24"/>
        </w:rPr>
        <w:t xml:space="preserve">that California resident and non-resident life </w:t>
      </w:r>
      <w:r w:rsidR="00FC6179" w:rsidRPr="00E12464">
        <w:rPr>
          <w:rFonts w:ascii="Arial" w:hAnsi="Arial" w:cs="Arial"/>
          <w:sz w:val="24"/>
          <w:szCs w:val="24"/>
        </w:rPr>
        <w:t xml:space="preserve">licensees </w:t>
      </w:r>
      <w:r w:rsidRPr="00E12464">
        <w:rPr>
          <w:rFonts w:ascii="Arial" w:hAnsi="Arial" w:cs="Arial"/>
          <w:sz w:val="24"/>
          <w:szCs w:val="24"/>
        </w:rPr>
        <w:t>who sell annuity products must first complete eight (8) hours of annuity training that is approved by the California Department of Insurance (</w:t>
      </w:r>
      <w:r w:rsidR="004E1182" w:rsidRPr="00E12464">
        <w:rPr>
          <w:rFonts w:ascii="Arial" w:hAnsi="Arial" w:cs="Arial"/>
          <w:sz w:val="24"/>
          <w:szCs w:val="24"/>
        </w:rPr>
        <w:t>Department</w:t>
      </w:r>
      <w:r w:rsidRPr="00E12464">
        <w:rPr>
          <w:rFonts w:ascii="Arial" w:hAnsi="Arial" w:cs="Arial"/>
          <w:sz w:val="24"/>
          <w:szCs w:val="24"/>
        </w:rPr>
        <w:t xml:space="preserve">). </w:t>
      </w:r>
      <w:r w:rsidR="007650CB" w:rsidRPr="00E12464">
        <w:rPr>
          <w:rFonts w:ascii="Arial" w:hAnsi="Arial" w:cs="Arial"/>
          <w:sz w:val="24"/>
          <w:szCs w:val="24"/>
        </w:rPr>
        <w:t xml:space="preserve"> The</w:t>
      </w:r>
      <w:r w:rsidRPr="00E12464">
        <w:rPr>
          <w:rFonts w:ascii="Arial" w:hAnsi="Arial" w:cs="Arial"/>
          <w:sz w:val="24"/>
          <w:szCs w:val="24"/>
        </w:rPr>
        <w:t xml:space="preserve"> law also requires life </w:t>
      </w:r>
      <w:r w:rsidR="00FC6179" w:rsidRPr="00E12464">
        <w:rPr>
          <w:rFonts w:ascii="Arial" w:hAnsi="Arial" w:cs="Arial"/>
          <w:sz w:val="24"/>
          <w:szCs w:val="24"/>
        </w:rPr>
        <w:t xml:space="preserve">licensees </w:t>
      </w:r>
      <w:r w:rsidRPr="00E12464">
        <w:rPr>
          <w:rFonts w:ascii="Arial" w:hAnsi="Arial" w:cs="Arial"/>
          <w:sz w:val="24"/>
          <w:szCs w:val="24"/>
        </w:rPr>
        <w:t xml:space="preserve">who sell annuity products to satisfactorily complete an additional four </w:t>
      </w:r>
      <w:r w:rsidR="004E1182" w:rsidRPr="00E12464">
        <w:rPr>
          <w:rFonts w:ascii="Arial" w:hAnsi="Arial" w:cs="Arial"/>
          <w:sz w:val="24"/>
          <w:szCs w:val="24"/>
        </w:rPr>
        <w:t xml:space="preserve">(4) </w:t>
      </w:r>
      <w:r w:rsidRPr="00E12464">
        <w:rPr>
          <w:rFonts w:ascii="Arial" w:hAnsi="Arial" w:cs="Arial"/>
          <w:sz w:val="24"/>
          <w:szCs w:val="24"/>
        </w:rPr>
        <w:t xml:space="preserve">hours of annuity training every two years prior to their license renewal. For resident </w:t>
      </w:r>
      <w:r w:rsidR="00FC6179" w:rsidRPr="00E12464">
        <w:rPr>
          <w:rFonts w:ascii="Arial" w:hAnsi="Arial" w:cs="Arial"/>
          <w:sz w:val="24"/>
          <w:szCs w:val="24"/>
        </w:rPr>
        <w:t>licensees</w:t>
      </w:r>
      <w:r w:rsidRPr="00E12464">
        <w:rPr>
          <w:rFonts w:ascii="Arial" w:hAnsi="Arial" w:cs="Arial"/>
          <w:sz w:val="24"/>
          <w:szCs w:val="24"/>
        </w:rPr>
        <w:t>, this requirement is part of, and not in addition to, their continuing education requirements.</w:t>
      </w:r>
    </w:p>
    <w:p w14:paraId="4D5531A3" w14:textId="65F415F7" w:rsidR="001E7A74" w:rsidRPr="00E12464" w:rsidRDefault="004E1182" w:rsidP="00076B83">
      <w:pPr>
        <w:jc w:val="both"/>
        <w:rPr>
          <w:rFonts w:ascii="Arial" w:hAnsi="Arial" w:cs="Arial"/>
          <w:sz w:val="24"/>
          <w:szCs w:val="24"/>
        </w:rPr>
      </w:pPr>
      <w:r w:rsidRPr="00E12464">
        <w:rPr>
          <w:rFonts w:ascii="Arial" w:hAnsi="Arial" w:cs="Arial"/>
          <w:sz w:val="24"/>
          <w:szCs w:val="24"/>
        </w:rPr>
        <w:t>Additionally</w:t>
      </w:r>
      <w:r w:rsidR="0044408D" w:rsidRPr="00E12464">
        <w:rPr>
          <w:rFonts w:ascii="Arial" w:hAnsi="Arial" w:cs="Arial"/>
          <w:sz w:val="24"/>
          <w:szCs w:val="24"/>
        </w:rPr>
        <w:t>,</w:t>
      </w:r>
      <w:r w:rsidR="007650CB" w:rsidRPr="00E12464">
        <w:rPr>
          <w:rFonts w:ascii="Arial" w:hAnsi="Arial" w:cs="Arial"/>
          <w:sz w:val="24"/>
          <w:szCs w:val="24"/>
        </w:rPr>
        <w:t xml:space="preserve"> in</w:t>
      </w:r>
      <w:r w:rsidR="007A2E57" w:rsidRPr="00E12464">
        <w:rPr>
          <w:rFonts w:ascii="Arial" w:hAnsi="Arial" w:cs="Arial"/>
          <w:sz w:val="24"/>
          <w:szCs w:val="24"/>
        </w:rPr>
        <w:t xml:space="preserve"> 2012, Ins</w:t>
      </w:r>
      <w:r w:rsidRPr="00E12464">
        <w:rPr>
          <w:rFonts w:ascii="Arial" w:hAnsi="Arial" w:cs="Arial"/>
          <w:sz w:val="24"/>
          <w:szCs w:val="24"/>
        </w:rPr>
        <w:t>urance</w:t>
      </w:r>
      <w:r w:rsidR="007A2E57" w:rsidRPr="00E12464">
        <w:rPr>
          <w:rFonts w:ascii="Arial" w:hAnsi="Arial" w:cs="Arial"/>
          <w:sz w:val="24"/>
          <w:szCs w:val="24"/>
        </w:rPr>
        <w:t xml:space="preserve"> Code </w:t>
      </w:r>
      <w:hyperlink r:id="rId8" w:history="1">
        <w:r w:rsidR="007A2E57" w:rsidRPr="00E12464">
          <w:rPr>
            <w:rStyle w:val="Hyperlink"/>
            <w:rFonts w:ascii="Arial" w:hAnsi="Arial" w:cs="Arial"/>
            <w:sz w:val="24"/>
            <w:szCs w:val="24"/>
          </w:rPr>
          <w:t>s</w:t>
        </w:r>
        <w:r w:rsidR="0044408D" w:rsidRPr="00B523FC">
          <w:rPr>
            <w:rStyle w:val="Hyperlink"/>
            <w:rFonts w:ascii="Arial" w:hAnsi="Arial" w:cs="Arial"/>
            <w:sz w:val="24"/>
            <w:szCs w:val="24"/>
          </w:rPr>
          <w:t>ection 10509.915(a)</w:t>
        </w:r>
      </w:hyperlink>
      <w:r w:rsidR="004E18C1" w:rsidRPr="00E12464">
        <w:rPr>
          <w:rFonts w:ascii="Arial" w:hAnsi="Arial" w:cs="Arial"/>
          <w:sz w:val="24"/>
          <w:szCs w:val="24"/>
        </w:rPr>
        <w:t xml:space="preserve"> </w:t>
      </w:r>
      <w:r w:rsidR="007650CB" w:rsidRPr="00E12464">
        <w:rPr>
          <w:rFonts w:ascii="Arial" w:hAnsi="Arial" w:cs="Arial"/>
          <w:sz w:val="24"/>
          <w:szCs w:val="24"/>
        </w:rPr>
        <w:t>became effective</w:t>
      </w:r>
      <w:r w:rsidR="009D6403" w:rsidRPr="00B523FC">
        <w:rPr>
          <w:rFonts w:ascii="Arial" w:hAnsi="Arial" w:cs="Arial"/>
          <w:sz w:val="24"/>
          <w:szCs w:val="24"/>
        </w:rPr>
        <w:t>.</w:t>
      </w:r>
      <w:r w:rsidR="00FB2D44" w:rsidRPr="00B523FC">
        <w:rPr>
          <w:rFonts w:ascii="Arial" w:hAnsi="Arial" w:cs="Arial"/>
          <w:sz w:val="24"/>
          <w:szCs w:val="24"/>
        </w:rPr>
        <w:t xml:space="preserve"> </w:t>
      </w:r>
      <w:r w:rsidR="009D6403" w:rsidRPr="00E12464">
        <w:rPr>
          <w:rFonts w:ascii="Arial" w:hAnsi="Arial" w:cs="Arial"/>
          <w:sz w:val="24"/>
          <w:szCs w:val="24"/>
        </w:rPr>
        <w:t>It</w:t>
      </w:r>
      <w:r w:rsidR="00FB2D44" w:rsidRPr="00E12464">
        <w:rPr>
          <w:rFonts w:ascii="Arial" w:hAnsi="Arial" w:cs="Arial"/>
          <w:sz w:val="24"/>
          <w:szCs w:val="24"/>
        </w:rPr>
        <w:t xml:space="preserve"> </w:t>
      </w:r>
      <w:r w:rsidR="00EF041B" w:rsidRPr="00E12464">
        <w:rPr>
          <w:rFonts w:ascii="Arial" w:hAnsi="Arial" w:cs="Arial"/>
          <w:sz w:val="24"/>
          <w:szCs w:val="24"/>
        </w:rPr>
        <w:t>require</w:t>
      </w:r>
      <w:r w:rsidR="00FB2D44" w:rsidRPr="00E12464">
        <w:rPr>
          <w:rFonts w:ascii="Arial" w:hAnsi="Arial" w:cs="Arial"/>
          <w:sz w:val="24"/>
          <w:szCs w:val="24"/>
        </w:rPr>
        <w:t>s</w:t>
      </w:r>
      <w:r w:rsidR="00EF041B" w:rsidRPr="00E12464">
        <w:rPr>
          <w:rFonts w:ascii="Arial" w:hAnsi="Arial" w:cs="Arial"/>
          <w:sz w:val="24"/>
          <w:szCs w:val="24"/>
        </w:rPr>
        <w:t xml:space="preserve"> </w:t>
      </w:r>
      <w:r w:rsidR="0044408D" w:rsidRPr="00E12464">
        <w:rPr>
          <w:rFonts w:ascii="Arial" w:hAnsi="Arial" w:cs="Arial"/>
          <w:sz w:val="24"/>
          <w:szCs w:val="24"/>
        </w:rPr>
        <w:t xml:space="preserve">that an insurance producer shall not solicit the sale of an annuity product unless the insurance producer has adequate knowledge of the product to recommend the </w:t>
      </w:r>
      <w:r w:rsidR="0044408D" w:rsidRPr="003A09B6">
        <w:rPr>
          <w:rFonts w:ascii="Arial" w:hAnsi="Arial" w:cs="Arial"/>
          <w:sz w:val="24"/>
          <w:szCs w:val="24"/>
        </w:rPr>
        <w:t>annuity</w:t>
      </w:r>
      <w:r w:rsidR="00354A3B" w:rsidRPr="003A09B6">
        <w:rPr>
          <w:rFonts w:ascii="Arial" w:hAnsi="Arial" w:cs="Arial"/>
          <w:sz w:val="24"/>
          <w:szCs w:val="24"/>
        </w:rPr>
        <w:t>,</w:t>
      </w:r>
      <w:r w:rsidR="0044408D" w:rsidRPr="00E12464">
        <w:rPr>
          <w:rFonts w:ascii="Arial" w:hAnsi="Arial" w:cs="Arial"/>
          <w:sz w:val="24"/>
          <w:szCs w:val="24"/>
        </w:rPr>
        <w:t xml:space="preserve"> and the insurance producer is in compliance with the insurer’s standards for product training. Insurance producers may rely on insurer-provided product-specific training standards and materials to comply with the product-specific training requirement. The </w:t>
      </w:r>
      <w:r w:rsidR="00EF041B" w:rsidRPr="00E12464">
        <w:rPr>
          <w:rFonts w:ascii="Arial" w:hAnsi="Arial" w:cs="Arial"/>
          <w:sz w:val="24"/>
          <w:szCs w:val="24"/>
        </w:rPr>
        <w:t xml:space="preserve">insurer </w:t>
      </w:r>
      <w:r w:rsidR="0044408D" w:rsidRPr="00E12464">
        <w:rPr>
          <w:rFonts w:ascii="Arial" w:hAnsi="Arial" w:cs="Arial"/>
          <w:sz w:val="24"/>
          <w:szCs w:val="24"/>
        </w:rPr>
        <w:t xml:space="preserve">annuity product-specific </w:t>
      </w:r>
      <w:r w:rsidR="001E7A74" w:rsidRPr="00E12464">
        <w:rPr>
          <w:rFonts w:ascii="Arial" w:hAnsi="Arial" w:cs="Arial"/>
          <w:sz w:val="24"/>
          <w:szCs w:val="24"/>
        </w:rPr>
        <w:t>training is a separate requirement from the eight and four-hour annuity training noted above.</w:t>
      </w:r>
    </w:p>
    <w:p w14:paraId="585E21D7" w14:textId="5B4A2EA6" w:rsidR="0098413A" w:rsidRPr="00E12464" w:rsidRDefault="0093022D" w:rsidP="00076B83">
      <w:pPr>
        <w:pStyle w:val="NoSpacing"/>
        <w:spacing w:after="160" w:line="259" w:lineRule="auto"/>
        <w:jc w:val="both"/>
        <w:rPr>
          <w:rFonts w:ascii="Arial" w:hAnsi="Arial" w:cs="Arial"/>
          <w:sz w:val="24"/>
          <w:szCs w:val="24"/>
        </w:rPr>
      </w:pPr>
      <w:hyperlink r:id="rId9" w:history="1">
        <w:r w:rsidR="004E1182" w:rsidRPr="00E12464">
          <w:rPr>
            <w:rStyle w:val="Hyperlink"/>
            <w:rFonts w:ascii="Arial" w:hAnsi="Arial" w:cs="Arial"/>
            <w:sz w:val="24"/>
            <w:szCs w:val="24"/>
          </w:rPr>
          <w:t>Senate Bill (</w:t>
        </w:r>
        <w:r w:rsidR="0098413A" w:rsidRPr="00B523FC">
          <w:rPr>
            <w:rStyle w:val="Hyperlink"/>
            <w:rFonts w:ascii="Arial" w:hAnsi="Arial" w:cs="Arial"/>
            <w:sz w:val="24"/>
            <w:szCs w:val="24"/>
          </w:rPr>
          <w:t>SB</w:t>
        </w:r>
        <w:r w:rsidR="004E1182" w:rsidRPr="00B523FC">
          <w:rPr>
            <w:rStyle w:val="Hyperlink"/>
            <w:rFonts w:ascii="Arial" w:hAnsi="Arial" w:cs="Arial"/>
            <w:sz w:val="24"/>
            <w:szCs w:val="24"/>
          </w:rPr>
          <w:t>)</w:t>
        </w:r>
        <w:r w:rsidR="0098413A" w:rsidRPr="00B523FC">
          <w:rPr>
            <w:rStyle w:val="Hyperlink"/>
            <w:rFonts w:ascii="Arial" w:hAnsi="Arial" w:cs="Arial"/>
            <w:sz w:val="24"/>
            <w:szCs w:val="24"/>
          </w:rPr>
          <w:t xml:space="preserve"> 263</w:t>
        </w:r>
      </w:hyperlink>
      <w:r w:rsidR="0098413A" w:rsidRPr="00E12464">
        <w:rPr>
          <w:rFonts w:ascii="Arial" w:hAnsi="Arial" w:cs="Arial"/>
          <w:sz w:val="24"/>
          <w:szCs w:val="24"/>
        </w:rPr>
        <w:t xml:space="preserve"> </w:t>
      </w:r>
      <w:r w:rsidR="004E1182" w:rsidRPr="00E12464">
        <w:rPr>
          <w:rFonts w:ascii="Arial" w:hAnsi="Arial" w:cs="Arial"/>
          <w:sz w:val="24"/>
          <w:szCs w:val="24"/>
        </w:rPr>
        <w:t xml:space="preserve">(Dodd, Chapter 2, Statutes of 2024) Insurance: annuities and life insurance policies </w:t>
      </w:r>
      <w:r w:rsidR="0098413A" w:rsidRPr="00E12464">
        <w:rPr>
          <w:rFonts w:ascii="Arial" w:hAnsi="Arial" w:cs="Arial"/>
          <w:sz w:val="24"/>
          <w:szCs w:val="24"/>
        </w:rPr>
        <w:t xml:space="preserve">becomes effective on January 1, 2025. It includes Insurance Code section 10509.919, which makes </w:t>
      </w:r>
      <w:r w:rsidR="004E1182" w:rsidRPr="00E12464">
        <w:rPr>
          <w:rFonts w:ascii="Arial" w:hAnsi="Arial" w:cs="Arial"/>
          <w:sz w:val="24"/>
          <w:szCs w:val="24"/>
        </w:rPr>
        <w:t xml:space="preserve">the existing </w:t>
      </w:r>
      <w:r w:rsidR="0098413A" w:rsidRPr="00E12464">
        <w:rPr>
          <w:rFonts w:ascii="Arial" w:hAnsi="Arial" w:cs="Arial"/>
          <w:sz w:val="24"/>
          <w:szCs w:val="24"/>
        </w:rPr>
        <w:t>Article 9 “Suitability Requirements for Annuity Transactions</w:t>
      </w:r>
      <w:r w:rsidR="004E1182" w:rsidRPr="00E12464">
        <w:rPr>
          <w:rFonts w:ascii="Arial" w:hAnsi="Arial" w:cs="Arial"/>
          <w:sz w:val="24"/>
          <w:szCs w:val="24"/>
        </w:rPr>
        <w:t>,</w:t>
      </w:r>
      <w:r w:rsidR="0098413A" w:rsidRPr="00E12464">
        <w:rPr>
          <w:rFonts w:ascii="Arial" w:hAnsi="Arial" w:cs="Arial"/>
          <w:sz w:val="24"/>
          <w:szCs w:val="24"/>
        </w:rPr>
        <w:t xml:space="preserve">” </w:t>
      </w:r>
      <w:hyperlink r:id="rId10" w:history="1">
        <w:r w:rsidR="004E1182" w:rsidRPr="00E12464">
          <w:rPr>
            <w:rStyle w:val="Hyperlink"/>
            <w:rFonts w:ascii="Arial" w:hAnsi="Arial" w:cs="Arial"/>
            <w:sz w:val="24"/>
            <w:szCs w:val="24"/>
          </w:rPr>
          <w:t>Sections 10509.</w:t>
        </w:r>
        <w:r w:rsidR="001C3A77" w:rsidRPr="00B523FC">
          <w:rPr>
            <w:rStyle w:val="Hyperlink"/>
            <w:rFonts w:ascii="Arial" w:hAnsi="Arial" w:cs="Arial"/>
            <w:sz w:val="24"/>
            <w:szCs w:val="24"/>
          </w:rPr>
          <w:t>910</w:t>
        </w:r>
        <w:r w:rsidR="004E1182" w:rsidRPr="00B523FC">
          <w:rPr>
            <w:rStyle w:val="Hyperlink"/>
            <w:rFonts w:ascii="Arial" w:hAnsi="Arial" w:cs="Arial"/>
            <w:sz w:val="24"/>
            <w:szCs w:val="24"/>
          </w:rPr>
          <w:t xml:space="preserve"> through 10509.918</w:t>
        </w:r>
      </w:hyperlink>
      <w:r w:rsidR="004E1182" w:rsidRPr="00E12464">
        <w:rPr>
          <w:rFonts w:ascii="Arial" w:hAnsi="Arial" w:cs="Arial"/>
          <w:sz w:val="24"/>
          <w:szCs w:val="24"/>
        </w:rPr>
        <w:t xml:space="preserve">, </w:t>
      </w:r>
      <w:r w:rsidR="0098413A" w:rsidRPr="00E12464">
        <w:rPr>
          <w:rFonts w:ascii="Arial" w:hAnsi="Arial" w:cs="Arial"/>
          <w:sz w:val="24"/>
          <w:szCs w:val="24"/>
        </w:rPr>
        <w:t>applicable to recommendations and sales of annuities made before January,</w:t>
      </w:r>
      <w:r w:rsidR="00B96994" w:rsidRPr="00E12464">
        <w:rPr>
          <w:rFonts w:ascii="Arial" w:hAnsi="Arial" w:cs="Arial"/>
          <w:sz w:val="24"/>
          <w:szCs w:val="24"/>
        </w:rPr>
        <w:t> </w:t>
      </w:r>
      <w:r w:rsidR="00CD4534" w:rsidRPr="00E12464">
        <w:rPr>
          <w:rFonts w:ascii="Arial" w:hAnsi="Arial" w:cs="Arial"/>
          <w:sz w:val="24"/>
          <w:szCs w:val="24"/>
        </w:rPr>
        <w:t xml:space="preserve">1, </w:t>
      </w:r>
      <w:r w:rsidR="0098413A" w:rsidRPr="00E12464">
        <w:rPr>
          <w:rFonts w:ascii="Arial" w:hAnsi="Arial" w:cs="Arial"/>
          <w:sz w:val="24"/>
          <w:szCs w:val="24"/>
        </w:rPr>
        <w:t xml:space="preserve">2025. </w:t>
      </w:r>
      <w:hyperlink r:id="rId11" w:history="1">
        <w:r w:rsidR="006E7806" w:rsidRPr="00E12464">
          <w:rPr>
            <w:rStyle w:val="Hyperlink"/>
            <w:rFonts w:ascii="Arial" w:hAnsi="Arial" w:cs="Arial"/>
            <w:sz w:val="24"/>
            <w:szCs w:val="24"/>
          </w:rPr>
          <w:t>SB 263</w:t>
        </w:r>
      </w:hyperlink>
      <w:r w:rsidR="006E7806">
        <w:rPr>
          <w:rStyle w:val="Hyperlink"/>
          <w:rFonts w:ascii="Arial" w:hAnsi="Arial" w:cs="Arial"/>
          <w:sz w:val="24"/>
          <w:szCs w:val="24"/>
        </w:rPr>
        <w:t xml:space="preserve"> </w:t>
      </w:r>
      <w:r w:rsidR="009856A5" w:rsidRPr="00E12464">
        <w:rPr>
          <w:rFonts w:ascii="Arial" w:hAnsi="Arial" w:cs="Arial"/>
          <w:sz w:val="24"/>
          <w:szCs w:val="24"/>
        </w:rPr>
        <w:t>created</w:t>
      </w:r>
      <w:r w:rsidR="00F862B6" w:rsidRPr="00E12464">
        <w:rPr>
          <w:rFonts w:ascii="Arial" w:hAnsi="Arial" w:cs="Arial"/>
          <w:sz w:val="24"/>
          <w:szCs w:val="24"/>
        </w:rPr>
        <w:t xml:space="preserve"> the </w:t>
      </w:r>
      <w:r w:rsidR="00B96994" w:rsidRPr="00E12464">
        <w:rPr>
          <w:rFonts w:ascii="Arial" w:hAnsi="Arial" w:cs="Arial"/>
          <w:sz w:val="24"/>
          <w:szCs w:val="24"/>
        </w:rPr>
        <w:t xml:space="preserve">new </w:t>
      </w:r>
      <w:r w:rsidR="0098413A" w:rsidRPr="00E12464">
        <w:rPr>
          <w:rFonts w:ascii="Arial" w:hAnsi="Arial" w:cs="Arial"/>
          <w:sz w:val="24"/>
          <w:szCs w:val="24"/>
        </w:rPr>
        <w:t>Article 9.5 “Suitability Requirements for Annuity Transactions</w:t>
      </w:r>
      <w:r w:rsidR="00B96994" w:rsidRPr="00E12464">
        <w:rPr>
          <w:rFonts w:ascii="Arial" w:hAnsi="Arial" w:cs="Arial"/>
          <w:sz w:val="24"/>
          <w:szCs w:val="24"/>
        </w:rPr>
        <w:t>,</w:t>
      </w:r>
      <w:r w:rsidR="0098413A" w:rsidRPr="00E12464">
        <w:rPr>
          <w:rFonts w:ascii="Arial" w:hAnsi="Arial" w:cs="Arial"/>
          <w:sz w:val="24"/>
          <w:szCs w:val="24"/>
        </w:rPr>
        <w:t>”</w:t>
      </w:r>
      <w:r w:rsidR="00B96994" w:rsidRPr="00E12464">
        <w:rPr>
          <w:rFonts w:ascii="Arial" w:hAnsi="Arial" w:cs="Arial"/>
          <w:sz w:val="24"/>
          <w:szCs w:val="24"/>
        </w:rPr>
        <w:t xml:space="preserve"> sections 10509.9200 through 10509.9210 in </w:t>
      </w:r>
      <w:hyperlink r:id="rId12" w:history="1">
        <w:r w:rsidR="00B96994" w:rsidRPr="00E12464">
          <w:rPr>
            <w:rStyle w:val="Hyperlink"/>
            <w:rFonts w:ascii="Arial" w:hAnsi="Arial" w:cs="Arial"/>
            <w:sz w:val="24"/>
            <w:szCs w:val="24"/>
          </w:rPr>
          <w:t>SB 263</w:t>
        </w:r>
      </w:hyperlink>
      <w:r w:rsidR="00B96994" w:rsidRPr="00E12464">
        <w:rPr>
          <w:rFonts w:ascii="Arial" w:hAnsi="Arial" w:cs="Arial"/>
          <w:sz w:val="24"/>
          <w:szCs w:val="24"/>
        </w:rPr>
        <w:t>,</w:t>
      </w:r>
      <w:r w:rsidR="0098413A" w:rsidRPr="00E12464">
        <w:rPr>
          <w:rFonts w:ascii="Arial" w:hAnsi="Arial" w:cs="Arial"/>
          <w:sz w:val="24"/>
          <w:szCs w:val="24"/>
        </w:rPr>
        <w:t xml:space="preserve"> </w:t>
      </w:r>
      <w:r w:rsidR="009856A5" w:rsidRPr="00B523FC">
        <w:rPr>
          <w:rFonts w:ascii="Arial" w:hAnsi="Arial" w:cs="Arial"/>
          <w:sz w:val="24"/>
          <w:szCs w:val="24"/>
        </w:rPr>
        <w:t xml:space="preserve">which </w:t>
      </w:r>
      <w:r w:rsidR="0098413A" w:rsidRPr="00B523FC">
        <w:rPr>
          <w:rFonts w:ascii="Arial" w:hAnsi="Arial" w:cs="Arial"/>
          <w:sz w:val="24"/>
          <w:szCs w:val="24"/>
        </w:rPr>
        <w:t>will apply to annuity transactions that occur on or after January 1, 2025.</w:t>
      </w:r>
    </w:p>
    <w:p w14:paraId="1E12352F" w14:textId="6F1DFDF0" w:rsidR="00BB3780" w:rsidRPr="00E12464" w:rsidRDefault="00230423" w:rsidP="006E7806">
      <w:pPr>
        <w:pStyle w:val="NoSpacing"/>
        <w:spacing w:after="160" w:line="259" w:lineRule="auto"/>
        <w:jc w:val="both"/>
        <w:rPr>
          <w:rFonts w:ascii="Arial" w:hAnsi="Arial" w:cs="Arial"/>
          <w:sz w:val="24"/>
          <w:szCs w:val="24"/>
        </w:rPr>
      </w:pPr>
      <w:r w:rsidRPr="00E12464">
        <w:rPr>
          <w:rFonts w:ascii="Arial" w:hAnsi="Arial" w:cs="Arial"/>
          <w:sz w:val="24"/>
          <w:szCs w:val="24"/>
        </w:rPr>
        <w:t xml:space="preserve">Insurance Code section 10509.9205(b) in </w:t>
      </w:r>
      <w:bookmarkStart w:id="2" w:name="_Hlk173319890"/>
      <w:r w:rsidR="00222EEC">
        <w:fldChar w:fldCharType="begin"/>
      </w:r>
      <w:r w:rsidR="00222EEC">
        <w:instrText xml:space="preserve"> HYPERLINK "https://leginfo.legislature.ca.gov/faces/billNavClient.xhtml?bill_id=202320240SB263" </w:instrText>
      </w:r>
      <w:r w:rsidR="00222EEC">
        <w:fldChar w:fldCharType="separate"/>
      </w:r>
      <w:r w:rsidRPr="00E12464">
        <w:rPr>
          <w:rStyle w:val="Hyperlink"/>
          <w:rFonts w:ascii="Arial" w:hAnsi="Arial" w:cs="Arial"/>
          <w:sz w:val="24"/>
          <w:szCs w:val="24"/>
        </w:rPr>
        <w:t>SB 263</w:t>
      </w:r>
      <w:r w:rsidR="00222EEC">
        <w:rPr>
          <w:rStyle w:val="Hyperlink"/>
          <w:rFonts w:ascii="Arial" w:hAnsi="Arial" w:cs="Arial"/>
          <w:sz w:val="24"/>
          <w:szCs w:val="24"/>
        </w:rPr>
        <w:fldChar w:fldCharType="end"/>
      </w:r>
      <w:bookmarkEnd w:id="2"/>
      <w:r w:rsidRPr="00E12464">
        <w:rPr>
          <w:rFonts w:ascii="Arial" w:hAnsi="Arial" w:cs="Arial"/>
          <w:sz w:val="24"/>
          <w:szCs w:val="24"/>
        </w:rPr>
        <w:t xml:space="preserve"> explains the requirements for completing credit-hour training courses and the timing of completion. </w:t>
      </w:r>
      <w:r w:rsidR="00166985" w:rsidRPr="00E12464">
        <w:rPr>
          <w:rFonts w:ascii="Arial" w:hAnsi="Arial" w:cs="Arial"/>
          <w:sz w:val="24"/>
          <w:szCs w:val="24"/>
        </w:rPr>
        <w:t>Insurance Code</w:t>
      </w:r>
      <w:r w:rsidR="00BB3780" w:rsidRPr="00E12464">
        <w:rPr>
          <w:rFonts w:ascii="Arial" w:hAnsi="Arial" w:cs="Arial"/>
          <w:sz w:val="24"/>
          <w:szCs w:val="24"/>
        </w:rPr>
        <w:t xml:space="preserve"> section 10509.9205(b)(3) requires that life licensees who are otherwise entitled to sell annuity products prior to January 1, 2025, must complete a one-time eight-credit</w:t>
      </w:r>
      <w:r w:rsidR="00631102">
        <w:rPr>
          <w:rFonts w:ascii="Arial" w:hAnsi="Arial" w:cs="Arial"/>
          <w:sz w:val="24"/>
          <w:szCs w:val="24"/>
        </w:rPr>
        <w:t>-</w:t>
      </w:r>
      <w:r w:rsidR="00BB3780" w:rsidRPr="00E12464">
        <w:rPr>
          <w:rFonts w:ascii="Arial" w:hAnsi="Arial" w:cs="Arial"/>
          <w:sz w:val="24"/>
          <w:szCs w:val="24"/>
        </w:rPr>
        <w:t>hour annuity training by July 1, 2025 in order to sell annuity products. Individuals who become life licensees on or after January 1, 2025 are prohibited from engaging in the sale of annuities until they have completed the required annuity training course. In addition to satisfactorily completing the required one-time eight</w:t>
      </w:r>
      <w:r w:rsidR="00631102">
        <w:rPr>
          <w:rFonts w:ascii="Arial" w:hAnsi="Arial" w:cs="Arial"/>
          <w:sz w:val="24"/>
          <w:szCs w:val="24"/>
        </w:rPr>
        <w:t>-</w:t>
      </w:r>
      <w:r w:rsidR="00BB3780" w:rsidRPr="00E12464">
        <w:rPr>
          <w:rFonts w:ascii="Arial" w:hAnsi="Arial" w:cs="Arial"/>
          <w:sz w:val="24"/>
          <w:szCs w:val="24"/>
        </w:rPr>
        <w:t xml:space="preserve">credit-hour training </w:t>
      </w:r>
      <w:r w:rsidR="00E972C3" w:rsidRPr="00E12464">
        <w:rPr>
          <w:rFonts w:ascii="Arial" w:hAnsi="Arial" w:cs="Arial"/>
          <w:sz w:val="24"/>
          <w:szCs w:val="24"/>
        </w:rPr>
        <w:t>course, Insurance</w:t>
      </w:r>
      <w:r w:rsidR="00BB3780" w:rsidRPr="00E12464">
        <w:rPr>
          <w:rFonts w:ascii="Arial" w:hAnsi="Arial" w:cs="Arial"/>
          <w:sz w:val="24"/>
          <w:szCs w:val="24"/>
        </w:rPr>
        <w:t xml:space="preserve"> Code section 10509.9205(b)(2) requires that life licensees who sell annuity products in California must satisfactorily complete four continuing education credits prior to license renewal every two years, pursuant to </w:t>
      </w:r>
      <w:r w:rsidR="00166985" w:rsidRPr="00E12464">
        <w:rPr>
          <w:rFonts w:ascii="Arial" w:hAnsi="Arial" w:cs="Arial"/>
          <w:sz w:val="24"/>
          <w:szCs w:val="24"/>
        </w:rPr>
        <w:t>Insurance Code</w:t>
      </w:r>
      <w:r w:rsidR="00BB3780" w:rsidRPr="00E12464">
        <w:rPr>
          <w:rFonts w:ascii="Arial" w:hAnsi="Arial" w:cs="Arial"/>
          <w:sz w:val="24"/>
          <w:szCs w:val="24"/>
        </w:rPr>
        <w:t xml:space="preserve"> section 1749.8(b).</w:t>
      </w:r>
    </w:p>
    <w:p w14:paraId="7C32E4BF" w14:textId="2B9FF6A4" w:rsidR="00C64698" w:rsidRPr="00E12464" w:rsidRDefault="0098413A" w:rsidP="00076B83">
      <w:pPr>
        <w:jc w:val="both"/>
        <w:rPr>
          <w:rFonts w:ascii="Arial" w:hAnsi="Arial" w:cs="Arial"/>
          <w:sz w:val="24"/>
          <w:szCs w:val="24"/>
        </w:rPr>
      </w:pPr>
      <w:r w:rsidRPr="00E12464">
        <w:rPr>
          <w:rFonts w:ascii="Arial" w:hAnsi="Arial" w:cs="Arial"/>
          <w:sz w:val="24"/>
          <w:szCs w:val="24"/>
        </w:rPr>
        <w:lastRenderedPageBreak/>
        <w:t>The product-specific training requirements continue to apply</w:t>
      </w:r>
      <w:r w:rsidR="001E71B7" w:rsidRPr="00E12464">
        <w:rPr>
          <w:rFonts w:ascii="Arial" w:hAnsi="Arial" w:cs="Arial"/>
          <w:sz w:val="24"/>
          <w:szCs w:val="24"/>
        </w:rPr>
        <w:t xml:space="preserve"> to life licensees who sell annuities on or after January 1, 2025. </w:t>
      </w:r>
      <w:r w:rsidRPr="00E12464">
        <w:rPr>
          <w:rFonts w:ascii="Arial" w:hAnsi="Arial" w:cs="Arial"/>
          <w:sz w:val="24"/>
          <w:szCs w:val="24"/>
        </w:rPr>
        <w:t>In</w:t>
      </w:r>
      <w:r w:rsidR="00B96994" w:rsidRPr="00E12464">
        <w:rPr>
          <w:rFonts w:ascii="Arial" w:hAnsi="Arial" w:cs="Arial"/>
          <w:sz w:val="24"/>
          <w:szCs w:val="24"/>
        </w:rPr>
        <w:t xml:space="preserve"> the new</w:t>
      </w:r>
      <w:r w:rsidRPr="00E12464">
        <w:rPr>
          <w:rFonts w:ascii="Arial" w:hAnsi="Arial" w:cs="Arial"/>
          <w:sz w:val="24"/>
          <w:szCs w:val="24"/>
        </w:rPr>
        <w:t xml:space="preserve"> Article 9.5</w:t>
      </w:r>
      <w:r w:rsidR="00B96994" w:rsidRPr="00E12464">
        <w:rPr>
          <w:rFonts w:ascii="Arial" w:hAnsi="Arial" w:cs="Arial"/>
          <w:sz w:val="24"/>
          <w:szCs w:val="24"/>
        </w:rPr>
        <w:t xml:space="preserve"> in </w:t>
      </w:r>
      <w:hyperlink r:id="rId13" w:history="1">
        <w:r w:rsidR="00B96994" w:rsidRPr="00E12464">
          <w:rPr>
            <w:rStyle w:val="Hyperlink"/>
            <w:rFonts w:ascii="Arial" w:hAnsi="Arial" w:cs="Arial"/>
            <w:sz w:val="24"/>
            <w:szCs w:val="24"/>
          </w:rPr>
          <w:t>S</w:t>
        </w:r>
        <w:r w:rsidR="008A27C5" w:rsidRPr="00B523FC">
          <w:rPr>
            <w:rStyle w:val="Hyperlink"/>
            <w:rFonts w:ascii="Arial" w:hAnsi="Arial" w:cs="Arial"/>
            <w:sz w:val="24"/>
            <w:szCs w:val="24"/>
          </w:rPr>
          <w:t>B</w:t>
        </w:r>
        <w:r w:rsidR="00B96994" w:rsidRPr="00B523FC">
          <w:rPr>
            <w:rStyle w:val="Hyperlink"/>
            <w:rFonts w:ascii="Arial" w:hAnsi="Arial" w:cs="Arial"/>
            <w:sz w:val="24"/>
            <w:szCs w:val="24"/>
          </w:rPr>
          <w:t xml:space="preserve"> 263</w:t>
        </w:r>
      </w:hyperlink>
      <w:r w:rsidRPr="00E12464">
        <w:rPr>
          <w:rFonts w:ascii="Arial" w:hAnsi="Arial" w:cs="Arial"/>
          <w:sz w:val="24"/>
          <w:szCs w:val="24"/>
        </w:rPr>
        <w:t>, the</w:t>
      </w:r>
      <w:r w:rsidR="001E71B7" w:rsidRPr="00E12464">
        <w:rPr>
          <w:rFonts w:ascii="Arial" w:hAnsi="Arial" w:cs="Arial"/>
          <w:sz w:val="24"/>
          <w:szCs w:val="24"/>
        </w:rPr>
        <w:t>se requirements</w:t>
      </w:r>
      <w:r w:rsidRPr="00E12464">
        <w:rPr>
          <w:rFonts w:ascii="Arial" w:hAnsi="Arial" w:cs="Arial"/>
          <w:sz w:val="24"/>
          <w:szCs w:val="24"/>
        </w:rPr>
        <w:t xml:space="preserve"> are located at  Ins</w:t>
      </w:r>
      <w:r w:rsidR="00692A7A" w:rsidRPr="00E12464">
        <w:rPr>
          <w:rFonts w:ascii="Arial" w:hAnsi="Arial" w:cs="Arial"/>
          <w:sz w:val="24"/>
          <w:szCs w:val="24"/>
        </w:rPr>
        <w:t>urance</w:t>
      </w:r>
      <w:r w:rsidRPr="00E12464">
        <w:rPr>
          <w:rFonts w:ascii="Arial" w:hAnsi="Arial" w:cs="Arial"/>
          <w:sz w:val="24"/>
          <w:szCs w:val="24"/>
        </w:rPr>
        <w:t xml:space="preserve"> Code section 10509.9204(c)(2)</w:t>
      </w:r>
      <w:r w:rsidR="00B96994" w:rsidRPr="00E12464">
        <w:rPr>
          <w:rFonts w:ascii="Arial" w:hAnsi="Arial" w:cs="Arial"/>
          <w:sz w:val="24"/>
          <w:szCs w:val="24"/>
        </w:rPr>
        <w:t>,</w:t>
      </w:r>
      <w:r w:rsidRPr="00E12464">
        <w:rPr>
          <w:rFonts w:ascii="Arial" w:hAnsi="Arial" w:cs="Arial"/>
          <w:sz w:val="24"/>
          <w:szCs w:val="24"/>
        </w:rPr>
        <w:t xml:space="preserve"> </w:t>
      </w:r>
      <w:r w:rsidR="001E71B7" w:rsidRPr="00E12464">
        <w:rPr>
          <w:rFonts w:ascii="Arial" w:hAnsi="Arial" w:cs="Arial"/>
          <w:sz w:val="24"/>
          <w:szCs w:val="24"/>
        </w:rPr>
        <w:t xml:space="preserve">(B) and </w:t>
      </w:r>
      <w:r w:rsidRPr="00E12464">
        <w:rPr>
          <w:rFonts w:ascii="Arial" w:hAnsi="Arial" w:cs="Arial"/>
          <w:sz w:val="24"/>
          <w:szCs w:val="24"/>
        </w:rPr>
        <w:t>(C)</w:t>
      </w:r>
      <w:r w:rsidR="001E71B7" w:rsidRPr="00E12464">
        <w:rPr>
          <w:rFonts w:ascii="Arial" w:hAnsi="Arial" w:cs="Arial"/>
          <w:sz w:val="24"/>
          <w:szCs w:val="24"/>
        </w:rPr>
        <w:t>.</w:t>
      </w:r>
    </w:p>
    <w:p w14:paraId="477E7A08" w14:textId="56D36554" w:rsidR="00BA779F" w:rsidRPr="00E12464" w:rsidRDefault="001E7A74" w:rsidP="00076B83">
      <w:pPr>
        <w:jc w:val="both"/>
        <w:rPr>
          <w:rFonts w:ascii="Arial" w:hAnsi="Arial" w:cs="Arial"/>
          <w:sz w:val="24"/>
          <w:szCs w:val="24"/>
        </w:rPr>
      </w:pPr>
      <w:r w:rsidRPr="00E12464">
        <w:rPr>
          <w:rFonts w:ascii="Arial" w:hAnsi="Arial" w:cs="Arial"/>
          <w:sz w:val="24"/>
          <w:szCs w:val="24"/>
        </w:rPr>
        <w:t>The training curriculum in this four-hour outline is consistent with Section</w:t>
      </w:r>
      <w:r w:rsidR="007A2E57" w:rsidRPr="00E12464">
        <w:rPr>
          <w:rFonts w:ascii="Arial" w:hAnsi="Arial" w:cs="Arial"/>
          <w:sz w:val="24"/>
          <w:szCs w:val="24"/>
        </w:rPr>
        <w:t>s</w:t>
      </w:r>
      <w:r w:rsidRPr="00E12464">
        <w:rPr>
          <w:rFonts w:ascii="Arial" w:hAnsi="Arial" w:cs="Arial"/>
          <w:sz w:val="24"/>
          <w:szCs w:val="24"/>
        </w:rPr>
        <w:t xml:space="preserve"> IX, X, and XII of the Department</w:t>
      </w:r>
      <w:r w:rsidR="00902D1D" w:rsidRPr="00E12464">
        <w:rPr>
          <w:rFonts w:ascii="Arial" w:hAnsi="Arial" w:cs="Arial"/>
          <w:sz w:val="24"/>
          <w:szCs w:val="24"/>
        </w:rPr>
        <w:t>’s</w:t>
      </w:r>
      <w:r w:rsidRPr="00E12464">
        <w:rPr>
          <w:rFonts w:ascii="Arial" w:hAnsi="Arial" w:cs="Arial"/>
          <w:sz w:val="24"/>
          <w:szCs w:val="24"/>
        </w:rPr>
        <w:t xml:space="preserve"> Eight-Hour Annuity Training Outline, Topics to Be Included in Eight-Hour Annuity Training Course. </w:t>
      </w:r>
      <w:r w:rsidR="0015554D" w:rsidRPr="00E12464">
        <w:rPr>
          <w:rFonts w:ascii="Arial" w:hAnsi="Arial" w:cs="Arial"/>
          <w:sz w:val="24"/>
          <w:szCs w:val="24"/>
        </w:rPr>
        <w:t xml:space="preserve">The outline is available on CDI’s website at </w:t>
      </w:r>
      <w:hyperlink r:id="rId14" w:history="1">
        <w:r w:rsidR="0015554D" w:rsidRPr="00E12464">
          <w:rPr>
            <w:rStyle w:val="Hyperlink"/>
            <w:rFonts w:ascii="Arial" w:hAnsi="Arial" w:cs="Arial"/>
            <w:sz w:val="24"/>
            <w:szCs w:val="24"/>
            <w:u w:val="none"/>
          </w:rPr>
          <w:t>www.insurance.ca.gov</w:t>
        </w:r>
      </w:hyperlink>
      <w:r w:rsidR="0015554D" w:rsidRPr="00E12464">
        <w:rPr>
          <w:rFonts w:ascii="Arial" w:hAnsi="Arial" w:cs="Arial"/>
          <w:sz w:val="24"/>
          <w:szCs w:val="24"/>
        </w:rPr>
        <w:t>. Attachment III</w:t>
      </w:r>
      <w:r w:rsidR="0015554D" w:rsidRPr="00B523FC">
        <w:rPr>
          <w:rFonts w:ascii="Arial" w:hAnsi="Arial" w:cs="Arial"/>
          <w:sz w:val="24"/>
          <w:szCs w:val="24"/>
        </w:rPr>
        <w:t xml:space="preserve"> – Penalties – Annuity Training from the Eight-Hour Annuity Training course is also available at the end of this outline.</w:t>
      </w:r>
    </w:p>
    <w:p w14:paraId="5A1C6E7B" w14:textId="77777777" w:rsidR="00BA779F" w:rsidRPr="00E12464" w:rsidRDefault="00597978" w:rsidP="00076B83">
      <w:pPr>
        <w:jc w:val="both"/>
        <w:rPr>
          <w:rFonts w:ascii="Arial" w:hAnsi="Arial" w:cs="Arial"/>
          <w:b/>
          <w:sz w:val="24"/>
          <w:szCs w:val="24"/>
        </w:rPr>
      </w:pPr>
      <w:r w:rsidRPr="00E12464">
        <w:rPr>
          <w:rFonts w:ascii="Arial" w:hAnsi="Arial" w:cs="Arial"/>
          <w:b/>
          <w:sz w:val="24"/>
          <w:szCs w:val="24"/>
        </w:rPr>
        <w:t>CURRICULUM OBJECTIVE – TRAINING GOALS</w:t>
      </w:r>
    </w:p>
    <w:p w14:paraId="0FC73BE7" w14:textId="77777777" w:rsidR="00BA779F" w:rsidRPr="00E12464" w:rsidRDefault="00BA779F" w:rsidP="00076B83">
      <w:pPr>
        <w:jc w:val="both"/>
        <w:rPr>
          <w:rFonts w:ascii="Arial" w:hAnsi="Arial" w:cs="Arial"/>
          <w:sz w:val="24"/>
          <w:szCs w:val="24"/>
        </w:rPr>
      </w:pPr>
      <w:r w:rsidRPr="00E12464">
        <w:rPr>
          <w:rFonts w:ascii="Arial" w:hAnsi="Arial" w:cs="Arial"/>
          <w:sz w:val="24"/>
          <w:szCs w:val="24"/>
        </w:rPr>
        <w:t>At the conclusion of this four-hour course, the student shall:</w:t>
      </w:r>
    </w:p>
    <w:p w14:paraId="6951D0E0" w14:textId="2C1C5AC8" w:rsidR="00BA3AD6" w:rsidRPr="00E12464" w:rsidRDefault="00BA3AD6" w:rsidP="00076B83">
      <w:pPr>
        <w:pStyle w:val="ListParagraph"/>
        <w:numPr>
          <w:ilvl w:val="0"/>
          <w:numId w:val="11"/>
        </w:numPr>
        <w:ind w:left="1260" w:hanging="540"/>
        <w:jc w:val="both"/>
        <w:rPr>
          <w:rFonts w:ascii="Arial" w:hAnsi="Arial" w:cs="Arial"/>
          <w:sz w:val="24"/>
          <w:szCs w:val="24"/>
        </w:rPr>
      </w:pPr>
      <w:r w:rsidRPr="00E12464">
        <w:rPr>
          <w:rFonts w:ascii="Arial" w:hAnsi="Arial" w:cs="Arial"/>
          <w:sz w:val="24"/>
          <w:szCs w:val="24"/>
        </w:rPr>
        <w:t xml:space="preserve">Be able to identify the information required to be included, types of statements that may not be used, and inappropriate advertisements when advertising annuity products </w:t>
      </w:r>
      <w:r w:rsidR="009D6403" w:rsidRPr="00E12464">
        <w:rPr>
          <w:rFonts w:ascii="Arial" w:hAnsi="Arial" w:cs="Arial"/>
          <w:sz w:val="24"/>
          <w:szCs w:val="24"/>
        </w:rPr>
        <w:t xml:space="preserve">to </w:t>
      </w:r>
      <w:r w:rsidRPr="00E12464">
        <w:rPr>
          <w:rFonts w:ascii="Arial" w:hAnsi="Arial" w:cs="Arial"/>
          <w:sz w:val="24"/>
          <w:szCs w:val="24"/>
        </w:rPr>
        <w:t>persons 65 years or older</w:t>
      </w:r>
      <w:r w:rsidR="007A2E57" w:rsidRPr="00E12464">
        <w:rPr>
          <w:rFonts w:ascii="Arial" w:hAnsi="Arial" w:cs="Arial"/>
          <w:sz w:val="24"/>
          <w:szCs w:val="24"/>
        </w:rPr>
        <w:t>.</w:t>
      </w:r>
    </w:p>
    <w:p w14:paraId="02C717EA" w14:textId="77777777" w:rsidR="00BA3AD6" w:rsidRPr="00E12464" w:rsidRDefault="00BA3AD6" w:rsidP="00076B83">
      <w:pPr>
        <w:pStyle w:val="ListParagraph"/>
        <w:numPr>
          <w:ilvl w:val="0"/>
          <w:numId w:val="11"/>
        </w:numPr>
        <w:ind w:left="1260" w:hanging="540"/>
        <w:jc w:val="both"/>
        <w:rPr>
          <w:rFonts w:ascii="Arial" w:hAnsi="Arial" w:cs="Arial"/>
          <w:sz w:val="24"/>
          <w:szCs w:val="24"/>
        </w:rPr>
      </w:pPr>
      <w:r w:rsidRPr="00E12464">
        <w:rPr>
          <w:rFonts w:ascii="Arial" w:hAnsi="Arial" w:cs="Arial"/>
          <w:sz w:val="24"/>
          <w:szCs w:val="24"/>
        </w:rPr>
        <w:t>Be able to define and identify prohibited sales practices for annuities</w:t>
      </w:r>
      <w:r w:rsidR="007A2E57" w:rsidRPr="00E12464">
        <w:rPr>
          <w:rFonts w:ascii="Arial" w:hAnsi="Arial" w:cs="Arial"/>
          <w:sz w:val="24"/>
          <w:szCs w:val="24"/>
        </w:rPr>
        <w:t>.</w:t>
      </w:r>
    </w:p>
    <w:p w14:paraId="2AED2D1F" w14:textId="77777777" w:rsidR="00BA3AD6" w:rsidRPr="00E12464" w:rsidRDefault="00BA3AD6" w:rsidP="00076B83">
      <w:pPr>
        <w:pStyle w:val="ListParagraph"/>
        <w:numPr>
          <w:ilvl w:val="0"/>
          <w:numId w:val="11"/>
        </w:numPr>
        <w:ind w:left="1260" w:hanging="540"/>
        <w:jc w:val="both"/>
        <w:rPr>
          <w:rFonts w:ascii="Arial" w:hAnsi="Arial" w:cs="Arial"/>
          <w:sz w:val="24"/>
          <w:szCs w:val="24"/>
        </w:rPr>
      </w:pPr>
      <w:r w:rsidRPr="00E12464">
        <w:rPr>
          <w:rFonts w:ascii="Arial" w:hAnsi="Arial" w:cs="Arial"/>
          <w:sz w:val="24"/>
          <w:szCs w:val="24"/>
        </w:rPr>
        <w:t>Understand the prohibited sales practice of Pretext Interviews, “unnecessary replacement</w:t>
      </w:r>
      <w:r w:rsidR="007A2E57" w:rsidRPr="00E12464">
        <w:rPr>
          <w:rFonts w:ascii="Arial" w:hAnsi="Arial" w:cs="Arial"/>
          <w:sz w:val="24"/>
          <w:szCs w:val="24"/>
        </w:rPr>
        <w:t>,</w:t>
      </w:r>
      <w:r w:rsidRPr="00E12464">
        <w:rPr>
          <w:rFonts w:ascii="Arial" w:hAnsi="Arial" w:cs="Arial"/>
          <w:sz w:val="24"/>
          <w:szCs w:val="24"/>
        </w:rPr>
        <w:t>” and the requirements for in-home solicitations of annuity products</w:t>
      </w:r>
      <w:r w:rsidR="007A2E57" w:rsidRPr="00E12464">
        <w:rPr>
          <w:rFonts w:ascii="Arial" w:hAnsi="Arial" w:cs="Arial"/>
          <w:sz w:val="24"/>
          <w:szCs w:val="24"/>
        </w:rPr>
        <w:t>.</w:t>
      </w:r>
    </w:p>
    <w:p w14:paraId="67E8D22E" w14:textId="77777777" w:rsidR="00BA3AD6" w:rsidRPr="00E12464" w:rsidRDefault="00BA3AD6" w:rsidP="00076B83">
      <w:pPr>
        <w:pStyle w:val="ListParagraph"/>
        <w:numPr>
          <w:ilvl w:val="0"/>
          <w:numId w:val="11"/>
        </w:numPr>
        <w:ind w:left="1260" w:hanging="540"/>
        <w:jc w:val="both"/>
        <w:rPr>
          <w:rFonts w:ascii="Arial" w:hAnsi="Arial" w:cs="Arial"/>
          <w:sz w:val="24"/>
          <w:szCs w:val="24"/>
        </w:rPr>
      </w:pPr>
      <w:r w:rsidRPr="00E12464">
        <w:rPr>
          <w:rFonts w:ascii="Arial" w:hAnsi="Arial" w:cs="Arial"/>
          <w:sz w:val="24"/>
          <w:szCs w:val="24"/>
        </w:rPr>
        <w:t xml:space="preserve">Be able to understand the Medi-Cal </w:t>
      </w:r>
      <w:r w:rsidR="007A2E57" w:rsidRPr="00E12464">
        <w:rPr>
          <w:rFonts w:ascii="Arial" w:hAnsi="Arial" w:cs="Arial"/>
          <w:sz w:val="24"/>
          <w:szCs w:val="24"/>
        </w:rPr>
        <w:t xml:space="preserve">guideline </w:t>
      </w:r>
      <w:r w:rsidRPr="00E12464">
        <w:rPr>
          <w:rFonts w:ascii="Arial" w:hAnsi="Arial" w:cs="Arial"/>
          <w:sz w:val="24"/>
          <w:szCs w:val="24"/>
        </w:rPr>
        <w:t>requirements regarding annuity suitability transactions</w:t>
      </w:r>
      <w:r w:rsidR="007A2E57" w:rsidRPr="00E12464">
        <w:rPr>
          <w:rFonts w:ascii="Arial" w:hAnsi="Arial" w:cs="Arial"/>
          <w:sz w:val="24"/>
          <w:szCs w:val="24"/>
        </w:rPr>
        <w:t>.</w:t>
      </w:r>
    </w:p>
    <w:p w14:paraId="69D43056" w14:textId="77777777" w:rsidR="00BA3AD6" w:rsidRPr="00E12464" w:rsidRDefault="00BA3AD6" w:rsidP="00076B83">
      <w:pPr>
        <w:pStyle w:val="ListParagraph"/>
        <w:numPr>
          <w:ilvl w:val="0"/>
          <w:numId w:val="11"/>
        </w:numPr>
        <w:ind w:left="1260" w:hanging="540"/>
        <w:jc w:val="both"/>
        <w:rPr>
          <w:rFonts w:ascii="Arial" w:hAnsi="Arial" w:cs="Arial"/>
          <w:sz w:val="24"/>
          <w:szCs w:val="24"/>
        </w:rPr>
      </w:pPr>
      <w:r w:rsidRPr="00E12464">
        <w:rPr>
          <w:rFonts w:ascii="Arial" w:hAnsi="Arial" w:cs="Arial"/>
          <w:sz w:val="24"/>
          <w:szCs w:val="24"/>
        </w:rPr>
        <w:t>Be aware of the causes for license suspension and penalties in annuity product sales</w:t>
      </w:r>
      <w:r w:rsidR="007A2E57" w:rsidRPr="00E12464">
        <w:rPr>
          <w:rFonts w:ascii="Arial" w:hAnsi="Arial" w:cs="Arial"/>
          <w:sz w:val="24"/>
          <w:szCs w:val="24"/>
        </w:rPr>
        <w:t>.</w:t>
      </w:r>
    </w:p>
    <w:p w14:paraId="0C4F363A" w14:textId="77777777" w:rsidR="00BA3AD6" w:rsidRPr="00E12464" w:rsidRDefault="00BA3AD6" w:rsidP="00076B83">
      <w:pPr>
        <w:pStyle w:val="ListParagraph"/>
        <w:numPr>
          <w:ilvl w:val="0"/>
          <w:numId w:val="11"/>
        </w:numPr>
        <w:spacing w:after="240"/>
        <w:ind w:left="1267" w:hanging="547"/>
        <w:jc w:val="both"/>
        <w:rPr>
          <w:rFonts w:ascii="Arial" w:hAnsi="Arial" w:cs="Arial"/>
          <w:sz w:val="24"/>
          <w:szCs w:val="24"/>
        </w:rPr>
      </w:pPr>
      <w:r w:rsidRPr="00E12464">
        <w:rPr>
          <w:rFonts w:ascii="Arial" w:hAnsi="Arial" w:cs="Arial"/>
          <w:sz w:val="24"/>
          <w:szCs w:val="24"/>
        </w:rPr>
        <w:t xml:space="preserve">Understand the ethical responsibilities of the </w:t>
      </w:r>
      <w:r w:rsidR="00FC6179" w:rsidRPr="00E12464">
        <w:rPr>
          <w:rFonts w:ascii="Arial" w:hAnsi="Arial" w:cs="Arial"/>
          <w:sz w:val="24"/>
          <w:szCs w:val="24"/>
        </w:rPr>
        <w:t xml:space="preserve">licensee </w:t>
      </w:r>
      <w:r w:rsidRPr="00E12464">
        <w:rPr>
          <w:rFonts w:ascii="Arial" w:hAnsi="Arial" w:cs="Arial"/>
          <w:sz w:val="24"/>
          <w:szCs w:val="24"/>
        </w:rPr>
        <w:t>and insurance company when selling annuities</w:t>
      </w:r>
      <w:r w:rsidR="007A2E57" w:rsidRPr="00E12464">
        <w:rPr>
          <w:rFonts w:ascii="Arial" w:hAnsi="Arial" w:cs="Arial"/>
          <w:sz w:val="24"/>
          <w:szCs w:val="24"/>
        </w:rPr>
        <w:t>.</w:t>
      </w:r>
    </w:p>
    <w:p w14:paraId="55E00086" w14:textId="77777777" w:rsidR="003A3290" w:rsidRPr="00E12464" w:rsidRDefault="00597978" w:rsidP="00076B83">
      <w:pPr>
        <w:spacing w:after="120"/>
        <w:jc w:val="both"/>
        <w:rPr>
          <w:rFonts w:ascii="Arial" w:hAnsi="Arial" w:cs="Arial"/>
          <w:b/>
          <w:sz w:val="24"/>
          <w:szCs w:val="24"/>
        </w:rPr>
      </w:pPr>
      <w:r w:rsidRPr="00E12464">
        <w:rPr>
          <w:rFonts w:ascii="Arial" w:hAnsi="Arial" w:cs="Arial"/>
          <w:b/>
          <w:sz w:val="24"/>
          <w:szCs w:val="24"/>
        </w:rPr>
        <w:t>CURRICULUM OBJECTIVES</w:t>
      </w:r>
    </w:p>
    <w:p w14:paraId="0D80EA07" w14:textId="77777777" w:rsidR="003A3290" w:rsidRPr="00E12464" w:rsidRDefault="003A3290" w:rsidP="00076B83">
      <w:pPr>
        <w:jc w:val="both"/>
        <w:rPr>
          <w:rFonts w:ascii="Arial" w:hAnsi="Arial" w:cs="Arial"/>
          <w:sz w:val="24"/>
          <w:szCs w:val="24"/>
        </w:rPr>
      </w:pPr>
      <w:r w:rsidRPr="00E12464">
        <w:rPr>
          <w:rFonts w:ascii="Arial" w:hAnsi="Arial" w:cs="Arial"/>
          <w:sz w:val="24"/>
          <w:szCs w:val="24"/>
        </w:rPr>
        <w:t xml:space="preserve">Each topic must be developed in its entirety and should explain (not merely recite) chaptered legislation and pertinent regulations. Each topic should include an explanation of why </w:t>
      </w:r>
      <w:r w:rsidR="00ED21BD" w:rsidRPr="00E12464">
        <w:rPr>
          <w:rFonts w:ascii="Arial" w:hAnsi="Arial" w:cs="Arial"/>
          <w:sz w:val="24"/>
          <w:szCs w:val="24"/>
        </w:rPr>
        <w:t xml:space="preserve">the topic is </w:t>
      </w:r>
      <w:r w:rsidRPr="00E12464">
        <w:rPr>
          <w:rFonts w:ascii="Arial" w:hAnsi="Arial" w:cs="Arial"/>
          <w:sz w:val="24"/>
          <w:szCs w:val="24"/>
        </w:rPr>
        <w:t>significant to the licensee and client. The subjects do not need to be presented in this outline order. However, they do need to be developed in a clear and meaningful manner so that the licensee derives a clear understanding of the pertinent issues and implications. All statistical information and points of fact must be referenced to the original source data.</w:t>
      </w:r>
    </w:p>
    <w:p w14:paraId="259EBDC0" w14:textId="77777777" w:rsidR="003A3290" w:rsidRPr="00E12464" w:rsidRDefault="003A3290" w:rsidP="00076B83">
      <w:pPr>
        <w:jc w:val="both"/>
        <w:rPr>
          <w:rFonts w:ascii="Arial" w:hAnsi="Arial" w:cs="Arial"/>
          <w:sz w:val="24"/>
          <w:szCs w:val="24"/>
        </w:rPr>
      </w:pPr>
      <w:r w:rsidRPr="00E12464">
        <w:rPr>
          <w:rFonts w:ascii="Arial" w:hAnsi="Arial" w:cs="Arial"/>
          <w:sz w:val="24"/>
          <w:szCs w:val="24"/>
        </w:rPr>
        <w:t>Examples are encouraged to illustrate points and concepts.</w:t>
      </w:r>
    </w:p>
    <w:p w14:paraId="55E232DC" w14:textId="77777777" w:rsidR="003A3290" w:rsidRPr="00E12464" w:rsidRDefault="003A3290" w:rsidP="00076B83">
      <w:pPr>
        <w:jc w:val="both"/>
        <w:rPr>
          <w:rFonts w:ascii="Arial" w:hAnsi="Arial" w:cs="Arial"/>
          <w:sz w:val="24"/>
          <w:szCs w:val="24"/>
        </w:rPr>
      </w:pPr>
      <w:r w:rsidRPr="00E12464">
        <w:rPr>
          <w:rFonts w:ascii="Arial" w:hAnsi="Arial" w:cs="Arial"/>
          <w:sz w:val="24"/>
          <w:szCs w:val="24"/>
        </w:rPr>
        <w:t xml:space="preserve">For contact courses, the topics </w:t>
      </w:r>
      <w:r w:rsidR="00ED21BD" w:rsidRPr="00E12464">
        <w:rPr>
          <w:rFonts w:ascii="Arial" w:hAnsi="Arial" w:cs="Arial"/>
          <w:sz w:val="24"/>
          <w:szCs w:val="24"/>
        </w:rPr>
        <w:t xml:space="preserve">must </w:t>
      </w:r>
      <w:r w:rsidRPr="00E12464">
        <w:rPr>
          <w:rFonts w:ascii="Arial" w:hAnsi="Arial" w:cs="Arial"/>
          <w:sz w:val="24"/>
          <w:szCs w:val="24"/>
        </w:rPr>
        <w:t>be articulated in writing to the extent that the licensee can relate the words of the instructor to the course material in a meaningful way. For non-</w:t>
      </w:r>
      <w:r w:rsidRPr="00E12464">
        <w:rPr>
          <w:rFonts w:ascii="Arial" w:hAnsi="Arial" w:cs="Arial"/>
          <w:sz w:val="24"/>
          <w:szCs w:val="24"/>
        </w:rPr>
        <w:lastRenderedPageBreak/>
        <w:t xml:space="preserve">contact courses, each topic must be developed in full so that the licensee can get an understanding of the material as if </w:t>
      </w:r>
      <w:r w:rsidR="005F0047" w:rsidRPr="00E12464">
        <w:rPr>
          <w:rFonts w:ascii="Arial" w:hAnsi="Arial" w:cs="Arial"/>
          <w:sz w:val="24"/>
          <w:szCs w:val="24"/>
        </w:rPr>
        <w:t>they were</w:t>
      </w:r>
      <w:r w:rsidRPr="00E12464">
        <w:rPr>
          <w:rFonts w:ascii="Arial" w:hAnsi="Arial" w:cs="Arial"/>
          <w:sz w:val="24"/>
          <w:szCs w:val="24"/>
        </w:rPr>
        <w:t xml:space="preserve"> in a contact course.</w:t>
      </w:r>
    </w:p>
    <w:p w14:paraId="61C60008" w14:textId="77777777" w:rsidR="003A3290" w:rsidRPr="00E12464" w:rsidRDefault="003A3290" w:rsidP="00076B83">
      <w:pPr>
        <w:jc w:val="both"/>
        <w:rPr>
          <w:rFonts w:ascii="Arial" w:hAnsi="Arial" w:cs="Arial"/>
          <w:sz w:val="24"/>
          <w:szCs w:val="24"/>
        </w:rPr>
      </w:pPr>
      <w:r w:rsidRPr="00E12464">
        <w:rPr>
          <w:rFonts w:ascii="Arial" w:hAnsi="Arial" w:cs="Arial"/>
          <w:sz w:val="24"/>
          <w:szCs w:val="24"/>
        </w:rPr>
        <w:t>Discussions of topics must be handled in a neutral manner. These sources should NOT</w:t>
      </w:r>
      <w:r w:rsidR="005F0047" w:rsidRPr="00E12464">
        <w:rPr>
          <w:rFonts w:ascii="Arial" w:hAnsi="Arial" w:cs="Arial"/>
          <w:sz w:val="24"/>
          <w:szCs w:val="24"/>
        </w:rPr>
        <w:t xml:space="preserve"> do any of the following</w:t>
      </w:r>
      <w:r w:rsidRPr="00E12464">
        <w:rPr>
          <w:rFonts w:ascii="Arial" w:hAnsi="Arial" w:cs="Arial"/>
          <w:sz w:val="24"/>
          <w:szCs w:val="24"/>
        </w:rPr>
        <w:t>:</w:t>
      </w:r>
    </w:p>
    <w:p w14:paraId="03FC1225" w14:textId="77777777" w:rsidR="003A3290" w:rsidRPr="00E12464" w:rsidRDefault="003A3290" w:rsidP="00076B83">
      <w:pPr>
        <w:pStyle w:val="ListParagraph"/>
        <w:numPr>
          <w:ilvl w:val="0"/>
          <w:numId w:val="12"/>
        </w:numPr>
        <w:spacing w:after="0" w:line="240" w:lineRule="auto"/>
        <w:ind w:left="1260" w:right="504" w:hanging="540"/>
        <w:jc w:val="both"/>
        <w:rPr>
          <w:rFonts w:ascii="Arial" w:hAnsi="Arial" w:cs="Arial"/>
          <w:sz w:val="24"/>
          <w:szCs w:val="24"/>
        </w:rPr>
      </w:pPr>
      <w:r w:rsidRPr="00E12464">
        <w:rPr>
          <w:rFonts w:ascii="Arial" w:hAnsi="Arial" w:cs="Arial"/>
          <w:sz w:val="24"/>
          <w:szCs w:val="24"/>
        </w:rPr>
        <w:t>Use the opportunity to persuade</w:t>
      </w:r>
      <w:r w:rsidR="005F0047" w:rsidRPr="00E12464">
        <w:rPr>
          <w:rFonts w:ascii="Arial" w:hAnsi="Arial" w:cs="Arial"/>
          <w:sz w:val="24"/>
          <w:szCs w:val="24"/>
        </w:rPr>
        <w:t>.</w:t>
      </w:r>
    </w:p>
    <w:p w14:paraId="7850C3BE" w14:textId="77777777" w:rsidR="003A3290" w:rsidRPr="00E12464" w:rsidRDefault="003A3290" w:rsidP="00076B83">
      <w:pPr>
        <w:pStyle w:val="ListParagraph"/>
        <w:numPr>
          <w:ilvl w:val="0"/>
          <w:numId w:val="12"/>
        </w:numPr>
        <w:spacing w:after="0" w:line="240" w:lineRule="auto"/>
        <w:ind w:left="1260" w:right="504" w:hanging="540"/>
        <w:jc w:val="both"/>
        <w:rPr>
          <w:rFonts w:ascii="Arial" w:hAnsi="Arial" w:cs="Arial"/>
          <w:sz w:val="24"/>
          <w:szCs w:val="24"/>
        </w:rPr>
      </w:pPr>
      <w:r w:rsidRPr="00E12464">
        <w:rPr>
          <w:rFonts w:ascii="Arial" w:hAnsi="Arial" w:cs="Arial"/>
          <w:sz w:val="24"/>
          <w:szCs w:val="24"/>
        </w:rPr>
        <w:t>Indoctrinate or enlighten licensees on a particular philosophy or a political or public policy position</w:t>
      </w:r>
      <w:r w:rsidR="005F0047" w:rsidRPr="00E12464">
        <w:rPr>
          <w:rFonts w:ascii="Arial" w:hAnsi="Arial" w:cs="Arial"/>
          <w:sz w:val="24"/>
          <w:szCs w:val="24"/>
        </w:rPr>
        <w:t>.</w:t>
      </w:r>
    </w:p>
    <w:p w14:paraId="4D7259F7" w14:textId="77777777" w:rsidR="003A3290" w:rsidRPr="00E12464" w:rsidRDefault="003A3290" w:rsidP="00076B83">
      <w:pPr>
        <w:pStyle w:val="ListParagraph"/>
        <w:numPr>
          <w:ilvl w:val="0"/>
          <w:numId w:val="12"/>
        </w:numPr>
        <w:spacing w:after="0" w:line="240" w:lineRule="auto"/>
        <w:ind w:left="1260" w:right="504" w:hanging="540"/>
        <w:jc w:val="both"/>
        <w:rPr>
          <w:rFonts w:ascii="Arial" w:hAnsi="Arial" w:cs="Arial"/>
          <w:sz w:val="24"/>
          <w:szCs w:val="24"/>
        </w:rPr>
      </w:pPr>
      <w:r w:rsidRPr="00E12464">
        <w:rPr>
          <w:rFonts w:ascii="Arial" w:hAnsi="Arial" w:cs="Arial"/>
          <w:sz w:val="24"/>
          <w:szCs w:val="24"/>
        </w:rPr>
        <w:t>Opinions about state or federal legislation or forecasting the success or failure of legislation should not be included in these courses</w:t>
      </w:r>
      <w:r w:rsidR="005F0047" w:rsidRPr="00E12464">
        <w:rPr>
          <w:rFonts w:ascii="Arial" w:hAnsi="Arial" w:cs="Arial"/>
          <w:sz w:val="24"/>
          <w:szCs w:val="24"/>
        </w:rPr>
        <w:t>.</w:t>
      </w:r>
    </w:p>
    <w:p w14:paraId="36F24201" w14:textId="77777777" w:rsidR="003A3290" w:rsidRPr="00E12464" w:rsidRDefault="003A3290" w:rsidP="00076B83">
      <w:pPr>
        <w:pStyle w:val="ListParagraph"/>
        <w:numPr>
          <w:ilvl w:val="0"/>
          <w:numId w:val="12"/>
        </w:numPr>
        <w:spacing w:after="0" w:line="240" w:lineRule="auto"/>
        <w:ind w:left="1260" w:right="504" w:hanging="540"/>
        <w:jc w:val="both"/>
        <w:rPr>
          <w:rFonts w:ascii="Arial" w:hAnsi="Arial" w:cs="Arial"/>
          <w:sz w:val="24"/>
          <w:szCs w:val="24"/>
        </w:rPr>
      </w:pPr>
      <w:r w:rsidRPr="00E12464">
        <w:rPr>
          <w:rFonts w:ascii="Arial" w:hAnsi="Arial" w:cs="Arial"/>
          <w:sz w:val="24"/>
          <w:szCs w:val="24"/>
        </w:rPr>
        <w:t>No marketing information is allowed in annuity courses</w:t>
      </w:r>
      <w:r w:rsidR="005F0047" w:rsidRPr="00E12464">
        <w:rPr>
          <w:rFonts w:ascii="Arial" w:hAnsi="Arial" w:cs="Arial"/>
          <w:sz w:val="24"/>
          <w:szCs w:val="24"/>
        </w:rPr>
        <w:t>.</w:t>
      </w:r>
    </w:p>
    <w:p w14:paraId="06DB0213" w14:textId="77777777" w:rsidR="003A3290" w:rsidRPr="00E12464" w:rsidRDefault="003A3290" w:rsidP="00076B83">
      <w:pPr>
        <w:pStyle w:val="ListParagraph"/>
        <w:numPr>
          <w:ilvl w:val="0"/>
          <w:numId w:val="12"/>
        </w:numPr>
        <w:spacing w:after="0" w:line="240" w:lineRule="auto"/>
        <w:ind w:left="1260" w:right="504" w:hanging="540"/>
        <w:jc w:val="both"/>
        <w:rPr>
          <w:rFonts w:ascii="Arial" w:hAnsi="Arial" w:cs="Arial"/>
          <w:sz w:val="24"/>
          <w:szCs w:val="24"/>
        </w:rPr>
      </w:pPr>
      <w:r w:rsidRPr="00E12464">
        <w:rPr>
          <w:rFonts w:ascii="Arial" w:hAnsi="Arial" w:cs="Arial"/>
          <w:sz w:val="24"/>
          <w:szCs w:val="24"/>
        </w:rPr>
        <w:t>Copyrighted material cannot be inserted or attached to the course material without proper references</w:t>
      </w:r>
      <w:r w:rsidR="005F0047" w:rsidRPr="00E12464">
        <w:rPr>
          <w:rFonts w:ascii="Arial" w:hAnsi="Arial" w:cs="Arial"/>
          <w:sz w:val="24"/>
          <w:szCs w:val="24"/>
        </w:rPr>
        <w:t>.</w:t>
      </w:r>
    </w:p>
    <w:p w14:paraId="78A23E61" w14:textId="7125EB4C" w:rsidR="00D00ABB" w:rsidRPr="002E2099" w:rsidRDefault="003A3290" w:rsidP="00E16446">
      <w:pPr>
        <w:pStyle w:val="ListParagraph"/>
        <w:numPr>
          <w:ilvl w:val="0"/>
          <w:numId w:val="12"/>
        </w:numPr>
        <w:spacing w:after="240" w:line="240" w:lineRule="auto"/>
        <w:ind w:left="1267" w:right="504" w:hanging="547"/>
        <w:jc w:val="both"/>
        <w:rPr>
          <w:rFonts w:ascii="Arial" w:hAnsi="Arial" w:cs="Arial"/>
          <w:sz w:val="24"/>
          <w:szCs w:val="24"/>
        </w:rPr>
      </w:pPr>
      <w:r w:rsidRPr="00E12464">
        <w:rPr>
          <w:rFonts w:ascii="Arial" w:hAnsi="Arial" w:cs="Arial"/>
          <w:sz w:val="24"/>
          <w:szCs w:val="24"/>
        </w:rPr>
        <w:t>Attachments to the course material cannot contain the information noted in the above bulleted items</w:t>
      </w:r>
      <w:r w:rsidR="005F0047" w:rsidRPr="00E12464">
        <w:rPr>
          <w:rFonts w:ascii="Arial" w:hAnsi="Arial" w:cs="Arial"/>
          <w:sz w:val="24"/>
          <w:szCs w:val="24"/>
        </w:rPr>
        <w:t>.</w:t>
      </w:r>
    </w:p>
    <w:p w14:paraId="2D273A5C"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14D17CD4"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1B7F0C08"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5724AD0C"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2F8C8DD2"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581F2170"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28EF2AFD"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0E59CAD3"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5635026A"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08D5C2A5"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0512389D"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0FF5ACF8" w14:textId="77777777" w:rsidR="00E16446" w:rsidRDefault="00E16446" w:rsidP="00E16446">
      <w:pPr>
        <w:pStyle w:val="ListParagraph"/>
        <w:spacing w:before="1680" w:after="360" w:line="240" w:lineRule="auto"/>
        <w:ind w:left="0" w:right="504"/>
        <w:jc w:val="both"/>
        <w:rPr>
          <w:rFonts w:ascii="Arial" w:hAnsi="Arial" w:cs="Arial"/>
          <w:b/>
          <w:sz w:val="24"/>
          <w:szCs w:val="24"/>
        </w:rPr>
      </w:pPr>
    </w:p>
    <w:p w14:paraId="4592B9AB" w14:textId="27129BF4" w:rsidR="003F4724" w:rsidRPr="00E12464" w:rsidRDefault="00BA3AD6" w:rsidP="00E16446">
      <w:pPr>
        <w:pStyle w:val="ListParagraph"/>
        <w:spacing w:before="1680" w:after="360" w:line="240" w:lineRule="auto"/>
        <w:ind w:left="0" w:right="504"/>
        <w:jc w:val="both"/>
        <w:rPr>
          <w:rFonts w:ascii="Arial" w:hAnsi="Arial" w:cs="Arial"/>
          <w:b/>
          <w:sz w:val="24"/>
          <w:szCs w:val="24"/>
        </w:rPr>
      </w:pPr>
      <w:r w:rsidRPr="00E12464">
        <w:rPr>
          <w:rFonts w:ascii="Arial" w:hAnsi="Arial" w:cs="Arial"/>
          <w:b/>
          <w:sz w:val="24"/>
          <w:szCs w:val="24"/>
        </w:rPr>
        <w:t>Disclaimer</w:t>
      </w:r>
    </w:p>
    <w:p w14:paraId="2376DBA3" w14:textId="77777777" w:rsidR="003F4724" w:rsidRPr="00E12464" w:rsidRDefault="003F4724" w:rsidP="00076B83">
      <w:pPr>
        <w:pStyle w:val="ListParagraph"/>
        <w:spacing w:after="120" w:line="240" w:lineRule="auto"/>
        <w:ind w:left="0" w:right="504"/>
        <w:jc w:val="both"/>
        <w:rPr>
          <w:rFonts w:ascii="Arial" w:hAnsi="Arial" w:cs="Arial"/>
          <w:sz w:val="16"/>
          <w:szCs w:val="16"/>
        </w:rPr>
      </w:pPr>
    </w:p>
    <w:p w14:paraId="02B84055" w14:textId="4DE9F55D" w:rsidR="00751EA8" w:rsidRPr="00E12464" w:rsidRDefault="00BA3AD6" w:rsidP="00076B83">
      <w:pPr>
        <w:pStyle w:val="ListParagraph"/>
        <w:spacing w:after="120" w:line="240" w:lineRule="auto"/>
        <w:ind w:left="0" w:right="504"/>
        <w:jc w:val="both"/>
        <w:rPr>
          <w:rFonts w:ascii="Arial" w:hAnsi="Arial" w:cs="Arial"/>
          <w:sz w:val="24"/>
          <w:szCs w:val="24"/>
        </w:rPr>
      </w:pPr>
      <w:r w:rsidRPr="00E12464">
        <w:rPr>
          <w:rFonts w:ascii="Arial" w:hAnsi="Arial" w:cs="Arial"/>
          <w:sz w:val="24"/>
          <w:szCs w:val="24"/>
        </w:rPr>
        <w:t>The California Department of Insurance is released of responsibility for approved course material that may have a copyright infringement. In addition, no course approved for either prelicensing or continuing education hours or any designation resulting from completion of such courses should be construed to be endorsed by the Commissioner.</w:t>
      </w:r>
      <w:bookmarkStart w:id="3" w:name="OLE_LINK3"/>
    </w:p>
    <w:p w14:paraId="182D7C03" w14:textId="442EB7A9" w:rsidR="00813A9B" w:rsidRPr="00E12464" w:rsidRDefault="00813A9B" w:rsidP="00076B83">
      <w:pPr>
        <w:pStyle w:val="ListParagraph"/>
        <w:spacing w:after="4920" w:line="240" w:lineRule="auto"/>
        <w:ind w:left="0" w:right="504"/>
        <w:jc w:val="both"/>
        <w:rPr>
          <w:rFonts w:ascii="Arial" w:hAnsi="Arial" w:cs="Arial"/>
          <w:sz w:val="16"/>
          <w:szCs w:val="16"/>
        </w:rPr>
      </w:pPr>
    </w:p>
    <w:p w14:paraId="4F48A250" w14:textId="0D33A893" w:rsidR="00813A9B" w:rsidRPr="00E12464" w:rsidRDefault="00813A9B" w:rsidP="00076B83">
      <w:pPr>
        <w:pStyle w:val="ListParagraph"/>
        <w:spacing w:after="4920" w:line="240" w:lineRule="auto"/>
        <w:ind w:left="0" w:right="504"/>
        <w:jc w:val="both"/>
        <w:rPr>
          <w:rFonts w:ascii="Arial" w:hAnsi="Arial" w:cs="Arial"/>
          <w:b/>
          <w:sz w:val="24"/>
          <w:szCs w:val="24"/>
        </w:rPr>
      </w:pPr>
      <w:r w:rsidRPr="00E12464">
        <w:rPr>
          <w:rFonts w:ascii="Arial" w:hAnsi="Arial" w:cs="Arial"/>
          <w:b/>
          <w:sz w:val="24"/>
          <w:szCs w:val="24"/>
        </w:rPr>
        <w:t>Citations to Authority</w:t>
      </w:r>
    </w:p>
    <w:p w14:paraId="7A737278" w14:textId="77777777" w:rsidR="00D00ABB" w:rsidRPr="00D00ABB" w:rsidRDefault="00D00ABB" w:rsidP="00076B83">
      <w:pPr>
        <w:pStyle w:val="ListParagraph"/>
        <w:spacing w:after="4920" w:line="240" w:lineRule="auto"/>
        <w:ind w:left="0" w:right="504"/>
        <w:jc w:val="both"/>
        <w:rPr>
          <w:rFonts w:ascii="Arial" w:hAnsi="Arial" w:cs="Arial"/>
          <w:sz w:val="16"/>
          <w:szCs w:val="16"/>
        </w:rPr>
      </w:pPr>
    </w:p>
    <w:p w14:paraId="5EF72D7C" w14:textId="4C552B85" w:rsidR="00813A9B" w:rsidRPr="00E12464" w:rsidRDefault="003F4724" w:rsidP="00076B83">
      <w:pPr>
        <w:pStyle w:val="ListParagraph"/>
        <w:spacing w:after="4920" w:line="240" w:lineRule="auto"/>
        <w:ind w:left="0" w:right="504"/>
        <w:jc w:val="both"/>
        <w:rPr>
          <w:rFonts w:ascii="Arial" w:hAnsi="Arial" w:cs="Arial"/>
          <w:sz w:val="24"/>
          <w:szCs w:val="24"/>
        </w:rPr>
      </w:pPr>
      <w:r w:rsidRPr="00E12464">
        <w:rPr>
          <w:rFonts w:ascii="Arial" w:hAnsi="Arial" w:cs="Arial"/>
          <w:sz w:val="24"/>
          <w:szCs w:val="24"/>
        </w:rPr>
        <w:t xml:space="preserve">All </w:t>
      </w:r>
      <w:r w:rsidR="00813A9B" w:rsidRPr="00E12464">
        <w:rPr>
          <w:rFonts w:ascii="Arial" w:hAnsi="Arial" w:cs="Arial"/>
          <w:sz w:val="24"/>
          <w:szCs w:val="24"/>
        </w:rPr>
        <w:t>“Insurance Code” citations in this outline are to the California Insurance Code.</w:t>
      </w:r>
    </w:p>
    <w:p w14:paraId="4E28D239" w14:textId="0A50F5ED" w:rsidR="0052107B" w:rsidRPr="00E12464" w:rsidRDefault="0052107B" w:rsidP="00751EA8">
      <w:pPr>
        <w:pStyle w:val="ListParagraph"/>
        <w:spacing w:after="4920" w:line="240" w:lineRule="auto"/>
        <w:ind w:left="0" w:right="504"/>
        <w:rPr>
          <w:rFonts w:ascii="Arial" w:hAnsi="Arial" w:cs="Arial"/>
          <w:b/>
          <w:bCs/>
          <w:sz w:val="24"/>
          <w:szCs w:val="24"/>
        </w:rPr>
      </w:pPr>
      <w:r w:rsidRPr="00E12464">
        <w:rPr>
          <w:rFonts w:ascii="Arial" w:hAnsi="Arial" w:cs="Arial"/>
          <w:sz w:val="24"/>
          <w:szCs w:val="24"/>
        </w:rPr>
        <w:br w:type="page"/>
      </w:r>
    </w:p>
    <w:p w14:paraId="2C858730" w14:textId="77777777" w:rsidR="003F4724" w:rsidRPr="00E12464" w:rsidRDefault="003F4724" w:rsidP="00996419">
      <w:pPr>
        <w:pStyle w:val="Heading2"/>
        <w:spacing w:before="0" w:after="120"/>
        <w:jc w:val="center"/>
        <w:rPr>
          <w:rFonts w:ascii="Arial" w:hAnsi="Arial" w:cs="Arial"/>
        </w:rPr>
      </w:pPr>
    </w:p>
    <w:p w14:paraId="0F15A3E9" w14:textId="75392677" w:rsidR="00F3093A" w:rsidRPr="00E12464" w:rsidRDefault="00597978" w:rsidP="00996419">
      <w:pPr>
        <w:pStyle w:val="Heading2"/>
        <w:spacing w:before="0" w:after="120"/>
        <w:jc w:val="center"/>
        <w:rPr>
          <w:rFonts w:ascii="Arial" w:hAnsi="Arial" w:cs="Arial"/>
        </w:rPr>
      </w:pPr>
      <w:r w:rsidRPr="00E12464">
        <w:rPr>
          <w:rFonts w:ascii="Arial" w:hAnsi="Arial" w:cs="Arial"/>
        </w:rPr>
        <w:t>TABLE OF CONTENTS</w:t>
      </w:r>
    </w:p>
    <w:p w14:paraId="4C3DD4E5" w14:textId="77777777" w:rsidR="00F3093A" w:rsidRPr="00E12464" w:rsidRDefault="00F3093A" w:rsidP="00996419">
      <w:pPr>
        <w:pStyle w:val="ListParagraph"/>
        <w:numPr>
          <w:ilvl w:val="0"/>
          <w:numId w:val="3"/>
        </w:numPr>
        <w:tabs>
          <w:tab w:val="left" w:pos="720"/>
          <w:tab w:val="right" w:leader="dot" w:pos="8640"/>
        </w:tabs>
        <w:spacing w:after="120" w:line="240" w:lineRule="auto"/>
        <w:contextualSpacing w:val="0"/>
        <w:rPr>
          <w:rFonts w:ascii="Arial" w:hAnsi="Arial" w:cs="Arial"/>
          <w:b/>
          <w:sz w:val="24"/>
          <w:szCs w:val="24"/>
        </w:rPr>
      </w:pPr>
      <w:r w:rsidRPr="00E12464">
        <w:rPr>
          <w:rFonts w:ascii="Arial" w:hAnsi="Arial" w:cs="Arial"/>
          <w:b/>
          <w:sz w:val="24"/>
          <w:szCs w:val="24"/>
        </w:rPr>
        <w:t xml:space="preserve">Identify and </w:t>
      </w:r>
      <w:r w:rsidR="00D86DBB" w:rsidRPr="00E12464">
        <w:rPr>
          <w:rFonts w:ascii="Arial" w:hAnsi="Arial" w:cs="Arial"/>
          <w:b/>
          <w:sz w:val="24"/>
          <w:szCs w:val="24"/>
        </w:rPr>
        <w:t>D</w:t>
      </w:r>
      <w:r w:rsidRPr="00E12464">
        <w:rPr>
          <w:rFonts w:ascii="Arial" w:hAnsi="Arial" w:cs="Arial"/>
          <w:b/>
          <w:sz w:val="24"/>
          <w:szCs w:val="24"/>
        </w:rPr>
        <w:t xml:space="preserve">iscuss </w:t>
      </w:r>
      <w:r w:rsidR="00D86DBB" w:rsidRPr="00E12464">
        <w:rPr>
          <w:rFonts w:ascii="Arial" w:hAnsi="Arial" w:cs="Arial"/>
          <w:b/>
          <w:sz w:val="24"/>
          <w:szCs w:val="24"/>
        </w:rPr>
        <w:t>S</w:t>
      </w:r>
      <w:r w:rsidRPr="00E12464">
        <w:rPr>
          <w:rFonts w:ascii="Arial" w:hAnsi="Arial" w:cs="Arial"/>
          <w:b/>
          <w:sz w:val="24"/>
          <w:szCs w:val="24"/>
        </w:rPr>
        <w:t xml:space="preserve">uitability </w:t>
      </w:r>
      <w:r w:rsidR="00E518EA" w:rsidRPr="00E12464">
        <w:rPr>
          <w:rFonts w:ascii="Arial" w:hAnsi="Arial" w:cs="Arial"/>
          <w:b/>
          <w:sz w:val="24"/>
          <w:szCs w:val="24"/>
        </w:rPr>
        <w:t>– “Best Interest Standard”</w:t>
      </w:r>
    </w:p>
    <w:p w14:paraId="2B06878B" w14:textId="442354D2" w:rsidR="00AB0C79" w:rsidRPr="00E12464" w:rsidRDefault="00895AC0" w:rsidP="00BA36B1">
      <w:pPr>
        <w:pStyle w:val="ListParagraph"/>
        <w:numPr>
          <w:ilvl w:val="0"/>
          <w:numId w:val="4"/>
        </w:numPr>
        <w:tabs>
          <w:tab w:val="left" w:pos="720"/>
          <w:tab w:val="right" w:leader="dot" w:pos="8640"/>
        </w:tabs>
        <w:spacing w:after="120" w:line="240" w:lineRule="auto"/>
        <w:ind w:hanging="720"/>
        <w:contextualSpacing w:val="0"/>
        <w:rPr>
          <w:rFonts w:ascii="Arial" w:hAnsi="Arial" w:cs="Arial"/>
          <w:sz w:val="24"/>
          <w:szCs w:val="24"/>
        </w:rPr>
      </w:pPr>
      <w:r>
        <w:rPr>
          <w:rFonts w:ascii="Arial" w:hAnsi="Arial" w:cs="Arial"/>
          <w:color w:val="333333"/>
          <w:shd w:val="clear" w:color="auto" w:fill="FFFFFF"/>
        </w:rPr>
        <w:t xml:space="preserve">The </w:t>
      </w:r>
      <w:r>
        <w:rPr>
          <w:rFonts w:ascii="Arial" w:hAnsi="Arial" w:cs="Arial"/>
          <w:sz w:val="24"/>
          <w:szCs w:val="24"/>
        </w:rPr>
        <w:t>“Best Interest Standard” a</w:t>
      </w:r>
      <w:r>
        <w:rPr>
          <w:rFonts w:ascii="Arial" w:hAnsi="Arial" w:cs="Arial"/>
          <w:color w:val="333333"/>
          <w:sz w:val="24"/>
          <w:szCs w:val="24"/>
          <w:shd w:val="clear" w:color="auto" w:fill="FFFFFF"/>
        </w:rPr>
        <w:t>pplies to sales or recommendations of annuities</w:t>
      </w:r>
      <w:r w:rsidR="000A43AE">
        <w:rPr>
          <w:rFonts w:ascii="Arial" w:hAnsi="Arial" w:cs="Arial"/>
          <w:color w:val="333333"/>
          <w:sz w:val="24"/>
          <w:szCs w:val="24"/>
          <w:shd w:val="clear" w:color="auto" w:fill="FFFFFF"/>
        </w:rPr>
        <w:t xml:space="preserve"> </w:t>
      </w:r>
      <w:r w:rsidR="000A43AE" w:rsidRPr="000A43AE">
        <w:rPr>
          <w:rFonts w:ascii="Arial" w:hAnsi="Arial" w:cs="Arial"/>
          <w:sz w:val="24"/>
          <w:szCs w:val="24"/>
        </w:rPr>
        <w:t>(</w:t>
      </w:r>
      <w:r w:rsidRPr="000A43AE">
        <w:rPr>
          <w:rFonts w:ascii="Arial" w:hAnsi="Arial" w:cs="Arial"/>
          <w:sz w:val="24"/>
          <w:szCs w:val="24"/>
        </w:rPr>
        <w:t>I</w:t>
      </w:r>
      <w:r>
        <w:rPr>
          <w:rFonts w:ascii="Arial" w:hAnsi="Arial" w:cs="Arial"/>
          <w:sz w:val="24"/>
          <w:szCs w:val="24"/>
        </w:rPr>
        <w:t>nsurance Code section 10509.9210)</w:t>
      </w:r>
    </w:p>
    <w:p w14:paraId="4B3F018D" w14:textId="77777777" w:rsidR="002E2099" w:rsidRDefault="00895AC0" w:rsidP="00BA36B1">
      <w:pPr>
        <w:pStyle w:val="ListParagraph"/>
        <w:numPr>
          <w:ilvl w:val="0"/>
          <w:numId w:val="4"/>
        </w:numPr>
        <w:tabs>
          <w:tab w:val="left" w:pos="720"/>
          <w:tab w:val="right" w:leader="dot" w:pos="8640"/>
        </w:tabs>
        <w:spacing w:after="120" w:line="240" w:lineRule="auto"/>
        <w:ind w:hanging="720"/>
        <w:contextualSpacing w:val="0"/>
        <w:rPr>
          <w:rFonts w:ascii="Arial" w:hAnsi="Arial" w:cs="Arial"/>
          <w:sz w:val="24"/>
          <w:szCs w:val="24"/>
        </w:rPr>
      </w:pPr>
      <w:r>
        <w:rPr>
          <w:rFonts w:ascii="Arial" w:hAnsi="Arial" w:cs="Arial"/>
          <w:sz w:val="24"/>
          <w:szCs w:val="24"/>
        </w:rPr>
        <w:t>Licensing requirements for life licensees</w:t>
      </w:r>
    </w:p>
    <w:p w14:paraId="188911C5" w14:textId="3A93981A" w:rsidR="00FC0453" w:rsidRDefault="00895AC0" w:rsidP="00BA36B1">
      <w:pPr>
        <w:pStyle w:val="ListParagraph"/>
        <w:numPr>
          <w:ilvl w:val="0"/>
          <w:numId w:val="4"/>
        </w:numPr>
        <w:tabs>
          <w:tab w:val="left" w:pos="720"/>
          <w:tab w:val="right" w:leader="dot" w:pos="8640"/>
        </w:tabs>
        <w:spacing w:after="240" w:line="240" w:lineRule="auto"/>
        <w:ind w:hanging="720"/>
        <w:contextualSpacing w:val="0"/>
        <w:rPr>
          <w:rFonts w:ascii="Arial" w:hAnsi="Arial" w:cs="Arial"/>
          <w:sz w:val="24"/>
          <w:szCs w:val="24"/>
        </w:rPr>
      </w:pPr>
      <w:r>
        <w:rPr>
          <w:rFonts w:ascii="Arial" w:hAnsi="Arial" w:cs="Arial"/>
          <w:sz w:val="24"/>
          <w:szCs w:val="24"/>
        </w:rPr>
        <w:t>Importance of determining client suitability for annuity sales using consumer profile information</w:t>
      </w:r>
    </w:p>
    <w:p w14:paraId="2A224FC0" w14:textId="6A663490" w:rsidR="00895AC0" w:rsidRDefault="00895AC0" w:rsidP="00BA36B1">
      <w:pPr>
        <w:pStyle w:val="ListParagraph"/>
        <w:numPr>
          <w:ilvl w:val="0"/>
          <w:numId w:val="4"/>
        </w:numPr>
        <w:tabs>
          <w:tab w:val="left" w:pos="720"/>
          <w:tab w:val="right" w:leader="dot" w:pos="8640"/>
        </w:tabs>
        <w:spacing w:after="240" w:line="240" w:lineRule="auto"/>
        <w:ind w:hanging="720"/>
        <w:contextualSpacing w:val="0"/>
        <w:rPr>
          <w:rFonts w:ascii="Arial" w:hAnsi="Arial" w:cs="Arial"/>
          <w:sz w:val="24"/>
          <w:szCs w:val="24"/>
        </w:rPr>
      </w:pPr>
      <w:r>
        <w:rPr>
          <w:rFonts w:ascii="Arial" w:hAnsi="Arial" w:cs="Arial"/>
          <w:sz w:val="24"/>
          <w:szCs w:val="24"/>
        </w:rPr>
        <w:t>Best Interest Standard - Four Obligations</w:t>
      </w:r>
    </w:p>
    <w:p w14:paraId="6DFB6EED" w14:textId="3CC837B4" w:rsidR="00895AC0" w:rsidRPr="00895AC0" w:rsidRDefault="00895AC0" w:rsidP="00BA36B1">
      <w:pPr>
        <w:pStyle w:val="ListParagraph"/>
        <w:numPr>
          <w:ilvl w:val="0"/>
          <w:numId w:val="4"/>
        </w:numPr>
        <w:tabs>
          <w:tab w:val="left" w:pos="720"/>
          <w:tab w:val="right" w:leader="dot" w:pos="8640"/>
        </w:tabs>
        <w:spacing w:after="240" w:line="240" w:lineRule="auto"/>
        <w:ind w:hanging="720"/>
        <w:contextualSpacing w:val="0"/>
        <w:rPr>
          <w:rFonts w:ascii="Arial" w:hAnsi="Arial" w:cs="Arial"/>
          <w:sz w:val="24"/>
          <w:szCs w:val="24"/>
        </w:rPr>
      </w:pPr>
      <w:r>
        <w:rPr>
          <w:rFonts w:ascii="Arial" w:hAnsi="Arial" w:cs="Arial"/>
          <w:sz w:val="24"/>
          <w:szCs w:val="24"/>
          <w:shd w:val="clear" w:color="auto" w:fill="FFFFFF"/>
        </w:rPr>
        <w:t>Applicability of Best Interest Obligation</w:t>
      </w:r>
    </w:p>
    <w:p w14:paraId="680DD93E" w14:textId="39F8CEEC" w:rsidR="00895AC0" w:rsidRDefault="00895AC0" w:rsidP="00BA36B1">
      <w:pPr>
        <w:pStyle w:val="ListParagraph"/>
        <w:numPr>
          <w:ilvl w:val="0"/>
          <w:numId w:val="4"/>
        </w:numPr>
        <w:tabs>
          <w:tab w:val="left" w:pos="720"/>
          <w:tab w:val="right" w:leader="dot" w:pos="8640"/>
        </w:tabs>
        <w:spacing w:after="240" w:line="240" w:lineRule="auto"/>
        <w:ind w:hanging="720"/>
        <w:contextualSpacing w:val="0"/>
        <w:rPr>
          <w:rFonts w:ascii="Arial" w:hAnsi="Arial" w:cs="Arial"/>
          <w:sz w:val="24"/>
          <w:szCs w:val="24"/>
        </w:rPr>
      </w:pPr>
      <w:r>
        <w:rPr>
          <w:rFonts w:ascii="Arial" w:hAnsi="Arial" w:cs="Arial"/>
          <w:sz w:val="24"/>
          <w:szCs w:val="24"/>
        </w:rPr>
        <w:t>Additional required disclosures</w:t>
      </w:r>
    </w:p>
    <w:p w14:paraId="1926F72C" w14:textId="43186B4E" w:rsidR="003E67B8" w:rsidRDefault="003E67B8" w:rsidP="00BA36B1">
      <w:pPr>
        <w:pStyle w:val="ListParagraph"/>
        <w:numPr>
          <w:ilvl w:val="0"/>
          <w:numId w:val="4"/>
        </w:numPr>
        <w:tabs>
          <w:tab w:val="left" w:pos="720"/>
          <w:tab w:val="right" w:leader="dot" w:pos="8640"/>
        </w:tabs>
        <w:spacing w:after="240" w:line="240" w:lineRule="auto"/>
        <w:ind w:hanging="720"/>
        <w:contextualSpacing w:val="0"/>
        <w:rPr>
          <w:rFonts w:ascii="Arial" w:hAnsi="Arial" w:cs="Arial"/>
          <w:sz w:val="24"/>
          <w:szCs w:val="24"/>
        </w:rPr>
      </w:pPr>
      <w:r>
        <w:rPr>
          <w:rFonts w:ascii="Arial" w:hAnsi="Arial" w:cs="Arial"/>
          <w:sz w:val="24"/>
          <w:szCs w:val="24"/>
        </w:rPr>
        <w:t>The training should note that sales of annuities that are subject to dual regulation with the Securities and Exchange Commission (SEC) must comply with SEC Regulation: “Best Interest”</w:t>
      </w:r>
    </w:p>
    <w:p w14:paraId="1AD9704C" w14:textId="4B8EBCAA" w:rsidR="003E67B8" w:rsidRPr="00E12464" w:rsidRDefault="003E67B8" w:rsidP="00BA36B1">
      <w:pPr>
        <w:pStyle w:val="ListParagraph"/>
        <w:numPr>
          <w:ilvl w:val="0"/>
          <w:numId w:val="4"/>
        </w:numPr>
        <w:tabs>
          <w:tab w:val="left" w:pos="720"/>
          <w:tab w:val="right" w:leader="dot" w:pos="8640"/>
        </w:tabs>
        <w:spacing w:after="240" w:line="240" w:lineRule="auto"/>
        <w:ind w:hanging="720"/>
        <w:contextualSpacing w:val="0"/>
        <w:rPr>
          <w:rFonts w:ascii="Arial" w:hAnsi="Arial" w:cs="Arial"/>
          <w:sz w:val="24"/>
          <w:szCs w:val="24"/>
        </w:rPr>
      </w:pPr>
      <w:r>
        <w:rPr>
          <w:rFonts w:ascii="Arial" w:hAnsi="Arial" w:cs="Arial"/>
          <w:sz w:val="24"/>
          <w:szCs w:val="24"/>
        </w:rPr>
        <w:t>Policy cancellation and refunds</w:t>
      </w:r>
    </w:p>
    <w:p w14:paraId="56FB4536" w14:textId="77777777" w:rsidR="002E2099" w:rsidRDefault="00663DF6" w:rsidP="00996419">
      <w:pPr>
        <w:pStyle w:val="ListParagraph"/>
        <w:numPr>
          <w:ilvl w:val="0"/>
          <w:numId w:val="3"/>
        </w:numPr>
        <w:tabs>
          <w:tab w:val="left" w:pos="720"/>
          <w:tab w:val="right" w:leader="dot" w:pos="8640"/>
        </w:tabs>
        <w:spacing w:after="120" w:line="240" w:lineRule="auto"/>
        <w:contextualSpacing w:val="0"/>
        <w:rPr>
          <w:rFonts w:ascii="Arial" w:hAnsi="Arial" w:cs="Arial"/>
          <w:b/>
          <w:sz w:val="24"/>
          <w:szCs w:val="24"/>
        </w:rPr>
      </w:pPr>
      <w:r w:rsidRPr="00E12464">
        <w:rPr>
          <w:rFonts w:ascii="Arial" w:hAnsi="Arial" w:cs="Arial"/>
          <w:b/>
          <w:sz w:val="24"/>
          <w:szCs w:val="24"/>
        </w:rPr>
        <w:t xml:space="preserve">Appropriate </w:t>
      </w:r>
      <w:r w:rsidR="00D86DBB" w:rsidRPr="00E12464">
        <w:rPr>
          <w:rFonts w:ascii="Arial" w:hAnsi="Arial" w:cs="Arial"/>
          <w:b/>
          <w:sz w:val="24"/>
          <w:szCs w:val="24"/>
        </w:rPr>
        <w:t>A</w:t>
      </w:r>
      <w:r w:rsidRPr="00E12464">
        <w:rPr>
          <w:rFonts w:ascii="Arial" w:hAnsi="Arial" w:cs="Arial"/>
          <w:b/>
          <w:sz w:val="24"/>
          <w:szCs w:val="24"/>
        </w:rPr>
        <w:t>dvertising</w:t>
      </w:r>
    </w:p>
    <w:p w14:paraId="3A75AB87" w14:textId="4B2B4B79" w:rsidR="00434096" w:rsidRPr="00E12464" w:rsidRDefault="00434096" w:rsidP="00C40B72">
      <w:pPr>
        <w:pStyle w:val="ListParagraph"/>
        <w:numPr>
          <w:ilvl w:val="0"/>
          <w:numId w:val="6"/>
        </w:numPr>
        <w:tabs>
          <w:tab w:val="left" w:pos="720"/>
          <w:tab w:val="right" w:leader="dot" w:pos="8640"/>
        </w:tabs>
        <w:spacing w:after="120" w:line="240" w:lineRule="auto"/>
        <w:ind w:left="2160" w:hanging="720"/>
        <w:contextualSpacing w:val="0"/>
        <w:rPr>
          <w:rFonts w:ascii="Arial" w:hAnsi="Arial" w:cs="Arial"/>
          <w:sz w:val="24"/>
          <w:szCs w:val="24"/>
        </w:rPr>
      </w:pPr>
      <w:r w:rsidRPr="00E12464">
        <w:rPr>
          <w:rFonts w:ascii="Arial" w:hAnsi="Arial" w:cs="Arial"/>
          <w:sz w:val="24"/>
          <w:szCs w:val="24"/>
        </w:rPr>
        <w:t>General advertising</w:t>
      </w:r>
    </w:p>
    <w:p w14:paraId="4F422A24" w14:textId="223CF3C4" w:rsidR="00434096" w:rsidRPr="00E12464" w:rsidRDefault="003E67B8" w:rsidP="00BA36B1">
      <w:pPr>
        <w:pStyle w:val="ListParagraph"/>
        <w:numPr>
          <w:ilvl w:val="0"/>
          <w:numId w:val="6"/>
        </w:numPr>
        <w:tabs>
          <w:tab w:val="left" w:pos="720"/>
          <w:tab w:val="right" w:leader="dot" w:pos="8640"/>
        </w:tabs>
        <w:spacing w:after="240" w:line="240" w:lineRule="auto"/>
        <w:ind w:left="2160" w:hanging="720"/>
        <w:contextualSpacing w:val="0"/>
        <w:rPr>
          <w:rFonts w:ascii="Arial" w:hAnsi="Arial" w:cs="Arial"/>
          <w:sz w:val="24"/>
          <w:szCs w:val="24"/>
        </w:rPr>
      </w:pPr>
      <w:r>
        <w:rPr>
          <w:rFonts w:ascii="Arial" w:hAnsi="Arial" w:cs="Arial"/>
          <w:sz w:val="24"/>
          <w:szCs w:val="24"/>
        </w:rPr>
        <w:t>Advertising specific to seniors</w:t>
      </w:r>
    </w:p>
    <w:p w14:paraId="38578796" w14:textId="7DFE4864" w:rsidR="00F3093A" w:rsidRPr="00B523FC" w:rsidRDefault="003E67B8" w:rsidP="00996419">
      <w:pPr>
        <w:pStyle w:val="ListParagraph"/>
        <w:numPr>
          <w:ilvl w:val="0"/>
          <w:numId w:val="3"/>
        </w:numPr>
        <w:tabs>
          <w:tab w:val="left" w:pos="720"/>
          <w:tab w:val="right" w:leader="dot" w:pos="8640"/>
        </w:tabs>
        <w:spacing w:after="120" w:line="240" w:lineRule="auto"/>
        <w:contextualSpacing w:val="0"/>
        <w:rPr>
          <w:rFonts w:ascii="Arial" w:hAnsi="Arial" w:cs="Arial"/>
          <w:b/>
          <w:sz w:val="24"/>
          <w:szCs w:val="24"/>
        </w:rPr>
      </w:pPr>
      <w:r>
        <w:rPr>
          <w:rFonts w:ascii="Arial" w:hAnsi="Arial" w:cs="Arial"/>
          <w:b/>
          <w:sz w:val="24"/>
          <w:szCs w:val="24"/>
        </w:rPr>
        <w:t>Rights and Obligations of the Insurance Producer and Insurer</w:t>
      </w:r>
    </w:p>
    <w:p w14:paraId="55EDD1D9" w14:textId="77777777" w:rsidR="002E2099" w:rsidRDefault="0093022D" w:rsidP="00BA36B1">
      <w:pPr>
        <w:pStyle w:val="ListParagraph"/>
        <w:numPr>
          <w:ilvl w:val="0"/>
          <w:numId w:val="7"/>
        </w:numPr>
        <w:tabs>
          <w:tab w:val="right" w:leader="dot" w:pos="8640"/>
        </w:tabs>
        <w:spacing w:after="120" w:line="240" w:lineRule="auto"/>
        <w:ind w:left="2160" w:hanging="720"/>
        <w:contextualSpacing w:val="0"/>
        <w:rPr>
          <w:rFonts w:ascii="Arial" w:hAnsi="Arial" w:cs="Arial"/>
          <w:sz w:val="24"/>
          <w:szCs w:val="24"/>
        </w:rPr>
      </w:pPr>
      <w:hyperlink r:id="rId15" w:history="1">
        <w:r w:rsidR="003E67B8">
          <w:rPr>
            <w:rStyle w:val="Hyperlink"/>
            <w:rFonts w:ascii="Arial" w:hAnsi="Arial" w:cs="Arial"/>
            <w:sz w:val="24"/>
            <w:szCs w:val="24"/>
          </w:rPr>
          <w:t>NAIC Buyer’s Guide</w:t>
        </w:r>
      </w:hyperlink>
      <w:r w:rsidR="003E67B8">
        <w:rPr>
          <w:rFonts w:ascii="Arial" w:hAnsi="Arial" w:cs="Arial"/>
          <w:sz w:val="24"/>
          <w:szCs w:val="24"/>
        </w:rPr>
        <w:t xml:space="preserve"> required to be provided to consumer as a standalone document</w:t>
      </w:r>
    </w:p>
    <w:p w14:paraId="3D6DFB65" w14:textId="009B03CF" w:rsidR="00434096" w:rsidRPr="00E12464" w:rsidRDefault="003E67B8" w:rsidP="00BA36B1">
      <w:pPr>
        <w:pStyle w:val="ListParagraph"/>
        <w:numPr>
          <w:ilvl w:val="0"/>
          <w:numId w:val="7"/>
        </w:numPr>
        <w:tabs>
          <w:tab w:val="right" w:leader="dot" w:pos="8640"/>
        </w:tabs>
        <w:spacing w:after="120" w:line="240" w:lineRule="auto"/>
        <w:ind w:left="2160" w:hanging="720"/>
        <w:contextualSpacing w:val="0"/>
        <w:rPr>
          <w:rFonts w:ascii="Arial" w:hAnsi="Arial" w:cs="Arial"/>
          <w:sz w:val="24"/>
          <w:szCs w:val="24"/>
        </w:rPr>
      </w:pPr>
      <w:r>
        <w:rPr>
          <w:rFonts w:ascii="Arial" w:hAnsi="Arial" w:cs="Arial"/>
          <w:sz w:val="24"/>
          <w:szCs w:val="24"/>
        </w:rPr>
        <w:t>Required disclosures</w:t>
      </w:r>
    </w:p>
    <w:p w14:paraId="3F52253D" w14:textId="2821B3EB" w:rsidR="00434096" w:rsidRDefault="003E67B8" w:rsidP="00BA36B1">
      <w:pPr>
        <w:pStyle w:val="ListParagraph"/>
        <w:numPr>
          <w:ilvl w:val="0"/>
          <w:numId w:val="7"/>
        </w:numPr>
        <w:tabs>
          <w:tab w:val="right" w:leader="dot" w:pos="8640"/>
        </w:tabs>
        <w:spacing w:after="240" w:line="240" w:lineRule="auto"/>
        <w:ind w:left="2160" w:hanging="720"/>
        <w:contextualSpacing w:val="0"/>
        <w:rPr>
          <w:rFonts w:ascii="Arial" w:hAnsi="Arial" w:cs="Arial"/>
          <w:sz w:val="24"/>
          <w:szCs w:val="24"/>
        </w:rPr>
      </w:pPr>
      <w:r>
        <w:rPr>
          <w:rFonts w:ascii="Arial" w:hAnsi="Arial" w:cs="Arial"/>
          <w:sz w:val="24"/>
          <w:szCs w:val="24"/>
        </w:rPr>
        <w:t>Product specific Illustrations</w:t>
      </w:r>
    </w:p>
    <w:p w14:paraId="2FFFF4B2" w14:textId="55D6A64C" w:rsidR="003E67B8" w:rsidRDefault="003E67B8" w:rsidP="00BA36B1">
      <w:pPr>
        <w:pStyle w:val="ListParagraph"/>
        <w:numPr>
          <w:ilvl w:val="0"/>
          <w:numId w:val="7"/>
        </w:numPr>
        <w:tabs>
          <w:tab w:val="right" w:leader="dot" w:pos="8640"/>
        </w:tabs>
        <w:spacing w:after="240" w:line="240" w:lineRule="auto"/>
        <w:ind w:left="2160" w:hanging="720"/>
        <w:contextualSpacing w:val="0"/>
        <w:rPr>
          <w:rFonts w:ascii="Arial" w:hAnsi="Arial" w:cs="Arial"/>
          <w:sz w:val="24"/>
          <w:szCs w:val="24"/>
        </w:rPr>
      </w:pPr>
      <w:r>
        <w:rPr>
          <w:rFonts w:ascii="Arial" w:hAnsi="Arial" w:cs="Arial"/>
          <w:sz w:val="24"/>
          <w:szCs w:val="24"/>
        </w:rPr>
        <w:t>Replacement</w:t>
      </w:r>
    </w:p>
    <w:p w14:paraId="26B6A513" w14:textId="35AC6861" w:rsidR="00AA0D5A" w:rsidRPr="00E12464" w:rsidRDefault="00AA0D5A" w:rsidP="00BA36B1">
      <w:pPr>
        <w:pStyle w:val="ListParagraph"/>
        <w:numPr>
          <w:ilvl w:val="0"/>
          <w:numId w:val="7"/>
        </w:numPr>
        <w:tabs>
          <w:tab w:val="right" w:leader="dot" w:pos="8640"/>
        </w:tabs>
        <w:spacing w:after="240" w:line="240" w:lineRule="auto"/>
        <w:ind w:left="2160" w:hanging="720"/>
        <w:contextualSpacing w:val="0"/>
        <w:rPr>
          <w:rFonts w:ascii="Arial" w:hAnsi="Arial" w:cs="Arial"/>
          <w:sz w:val="24"/>
          <w:szCs w:val="24"/>
        </w:rPr>
      </w:pPr>
      <w:r>
        <w:rPr>
          <w:rFonts w:ascii="Arial" w:hAnsi="Arial" w:cs="Arial"/>
          <w:sz w:val="24"/>
          <w:szCs w:val="24"/>
        </w:rPr>
        <w:t>Importance of reviewing sample contracts</w:t>
      </w:r>
    </w:p>
    <w:p w14:paraId="30EC5F00" w14:textId="77777777" w:rsidR="002E2099" w:rsidRDefault="00F3093A" w:rsidP="00996419">
      <w:pPr>
        <w:pStyle w:val="ListParagraph"/>
        <w:numPr>
          <w:ilvl w:val="0"/>
          <w:numId w:val="3"/>
        </w:numPr>
        <w:tabs>
          <w:tab w:val="left" w:pos="720"/>
          <w:tab w:val="right" w:leader="dot" w:pos="8640"/>
        </w:tabs>
        <w:spacing w:after="120" w:line="240" w:lineRule="auto"/>
        <w:contextualSpacing w:val="0"/>
        <w:rPr>
          <w:rFonts w:ascii="Arial" w:eastAsia="Times New Roman" w:hAnsi="Arial" w:cs="Arial"/>
          <w:b/>
          <w:sz w:val="24"/>
          <w:szCs w:val="24"/>
        </w:rPr>
      </w:pPr>
      <w:r w:rsidRPr="00E12464">
        <w:rPr>
          <w:rFonts w:ascii="Arial" w:eastAsia="Times New Roman" w:hAnsi="Arial" w:cs="Arial"/>
          <w:b/>
          <w:sz w:val="24"/>
          <w:szCs w:val="24"/>
        </w:rPr>
        <w:t xml:space="preserve">Prohibited </w:t>
      </w:r>
      <w:r w:rsidR="00D86DBB" w:rsidRPr="00E12464">
        <w:rPr>
          <w:rFonts w:ascii="Arial" w:eastAsia="Times New Roman" w:hAnsi="Arial" w:cs="Arial"/>
          <w:b/>
          <w:sz w:val="24"/>
          <w:szCs w:val="24"/>
        </w:rPr>
        <w:t>S</w:t>
      </w:r>
      <w:r w:rsidRPr="00E12464">
        <w:rPr>
          <w:rFonts w:ascii="Arial" w:eastAsia="Times New Roman" w:hAnsi="Arial" w:cs="Arial"/>
          <w:b/>
          <w:sz w:val="24"/>
          <w:szCs w:val="24"/>
        </w:rPr>
        <w:t xml:space="preserve">ales </w:t>
      </w:r>
      <w:r w:rsidR="00D86DBB" w:rsidRPr="00E12464">
        <w:rPr>
          <w:rFonts w:ascii="Arial" w:eastAsia="Times New Roman" w:hAnsi="Arial" w:cs="Arial"/>
          <w:b/>
          <w:sz w:val="24"/>
          <w:szCs w:val="24"/>
        </w:rPr>
        <w:t>P</w:t>
      </w:r>
      <w:r w:rsidRPr="00E12464">
        <w:rPr>
          <w:rFonts w:ascii="Arial" w:eastAsia="Times New Roman" w:hAnsi="Arial" w:cs="Arial"/>
          <w:b/>
          <w:sz w:val="24"/>
          <w:szCs w:val="24"/>
        </w:rPr>
        <w:t>ractices</w:t>
      </w:r>
    </w:p>
    <w:p w14:paraId="2AD963D7" w14:textId="1F984DC6" w:rsidR="00B62E53" w:rsidRPr="00E12464" w:rsidRDefault="002114E2" w:rsidP="00BA36B1">
      <w:pPr>
        <w:pStyle w:val="ListParagraph"/>
        <w:numPr>
          <w:ilvl w:val="0"/>
          <w:numId w:val="8"/>
        </w:numPr>
        <w:tabs>
          <w:tab w:val="left" w:pos="720"/>
          <w:tab w:val="right" w:leader="dot" w:pos="8640"/>
        </w:tabs>
        <w:spacing w:after="120" w:line="240" w:lineRule="auto"/>
        <w:ind w:left="2160" w:hanging="720"/>
        <w:contextualSpacing w:val="0"/>
        <w:rPr>
          <w:rFonts w:ascii="Arial" w:hAnsi="Arial" w:cs="Arial"/>
          <w:sz w:val="24"/>
          <w:szCs w:val="24"/>
        </w:rPr>
      </w:pPr>
      <w:r w:rsidRPr="00E12464">
        <w:rPr>
          <w:rFonts w:ascii="Arial" w:hAnsi="Arial" w:cs="Arial"/>
          <w:sz w:val="24"/>
          <w:szCs w:val="24"/>
        </w:rPr>
        <w:t>Selling annuities for Medi-Cal eligibility</w:t>
      </w:r>
    </w:p>
    <w:p w14:paraId="70D80439" w14:textId="77777777" w:rsidR="002114E2" w:rsidRPr="00E12464" w:rsidRDefault="002114E2" w:rsidP="00076B83">
      <w:pPr>
        <w:pStyle w:val="ListParagraph"/>
        <w:numPr>
          <w:ilvl w:val="0"/>
          <w:numId w:val="8"/>
        </w:numPr>
        <w:tabs>
          <w:tab w:val="left" w:pos="720"/>
          <w:tab w:val="right" w:leader="dot" w:pos="8640"/>
        </w:tabs>
        <w:spacing w:after="120" w:line="240" w:lineRule="auto"/>
        <w:ind w:left="2160" w:hanging="720"/>
        <w:contextualSpacing w:val="0"/>
        <w:jc w:val="both"/>
        <w:rPr>
          <w:rFonts w:ascii="Arial" w:hAnsi="Arial" w:cs="Arial"/>
          <w:sz w:val="24"/>
          <w:szCs w:val="24"/>
        </w:rPr>
      </w:pPr>
      <w:r w:rsidRPr="00E12464">
        <w:rPr>
          <w:rFonts w:ascii="Arial" w:hAnsi="Arial" w:cs="Arial"/>
          <w:sz w:val="24"/>
          <w:szCs w:val="24"/>
        </w:rPr>
        <w:t>In-</w:t>
      </w:r>
      <w:r w:rsidR="00D86DBB" w:rsidRPr="00E12464">
        <w:rPr>
          <w:rFonts w:ascii="Arial" w:hAnsi="Arial" w:cs="Arial"/>
          <w:sz w:val="24"/>
          <w:szCs w:val="24"/>
        </w:rPr>
        <w:t xml:space="preserve">home </w:t>
      </w:r>
      <w:r w:rsidRPr="00E12464">
        <w:rPr>
          <w:rFonts w:ascii="Arial" w:hAnsi="Arial" w:cs="Arial"/>
          <w:sz w:val="24"/>
          <w:szCs w:val="24"/>
        </w:rPr>
        <w:t xml:space="preserve">solicitations: 24-hour </w:t>
      </w:r>
      <w:r w:rsidR="00D86DBB" w:rsidRPr="00E12464">
        <w:rPr>
          <w:rFonts w:ascii="Arial" w:hAnsi="Arial" w:cs="Arial"/>
          <w:sz w:val="24"/>
          <w:szCs w:val="24"/>
        </w:rPr>
        <w:t xml:space="preserve">notice </w:t>
      </w:r>
      <w:r w:rsidRPr="00E12464">
        <w:rPr>
          <w:rFonts w:ascii="Arial" w:hAnsi="Arial" w:cs="Arial"/>
          <w:sz w:val="24"/>
          <w:szCs w:val="24"/>
        </w:rPr>
        <w:t>requirement</w:t>
      </w:r>
    </w:p>
    <w:p w14:paraId="2A26E5BC" w14:textId="77777777" w:rsidR="002114E2" w:rsidRPr="00E12464" w:rsidRDefault="002114E2" w:rsidP="00076B83">
      <w:pPr>
        <w:pStyle w:val="ListParagraph"/>
        <w:numPr>
          <w:ilvl w:val="0"/>
          <w:numId w:val="8"/>
        </w:numPr>
        <w:tabs>
          <w:tab w:val="left" w:pos="720"/>
          <w:tab w:val="right" w:leader="dot" w:pos="8640"/>
        </w:tabs>
        <w:spacing w:after="120" w:line="240" w:lineRule="auto"/>
        <w:ind w:left="2160" w:hanging="720"/>
        <w:contextualSpacing w:val="0"/>
        <w:jc w:val="both"/>
        <w:rPr>
          <w:rFonts w:ascii="Arial" w:hAnsi="Arial" w:cs="Arial"/>
          <w:sz w:val="24"/>
          <w:szCs w:val="24"/>
        </w:rPr>
      </w:pPr>
      <w:r w:rsidRPr="00E12464">
        <w:rPr>
          <w:rFonts w:ascii="Arial" w:hAnsi="Arial" w:cs="Arial"/>
          <w:sz w:val="24"/>
          <w:szCs w:val="24"/>
        </w:rPr>
        <w:lastRenderedPageBreak/>
        <w:t>Sharing commissions with attorney</w:t>
      </w:r>
    </w:p>
    <w:p w14:paraId="31482DD9" w14:textId="77777777" w:rsidR="002114E2" w:rsidRPr="00E12464" w:rsidRDefault="002114E2" w:rsidP="00076B83">
      <w:pPr>
        <w:pStyle w:val="ListParagraph"/>
        <w:numPr>
          <w:ilvl w:val="0"/>
          <w:numId w:val="8"/>
        </w:numPr>
        <w:tabs>
          <w:tab w:val="left" w:pos="720"/>
          <w:tab w:val="right" w:leader="dot" w:pos="8640"/>
        </w:tabs>
        <w:spacing w:after="120" w:line="240" w:lineRule="auto"/>
        <w:ind w:left="2160" w:hanging="720"/>
        <w:contextualSpacing w:val="0"/>
        <w:jc w:val="both"/>
        <w:rPr>
          <w:rFonts w:ascii="Arial" w:hAnsi="Arial" w:cs="Arial"/>
          <w:sz w:val="24"/>
          <w:szCs w:val="24"/>
        </w:rPr>
      </w:pPr>
      <w:r w:rsidRPr="00E12464">
        <w:rPr>
          <w:rFonts w:ascii="Arial" w:hAnsi="Arial" w:cs="Arial"/>
          <w:sz w:val="24"/>
          <w:szCs w:val="24"/>
        </w:rPr>
        <w:t>Unnecessary replacement</w:t>
      </w:r>
    </w:p>
    <w:p w14:paraId="39139B6D" w14:textId="77777777" w:rsidR="002114E2" w:rsidRPr="00E12464" w:rsidRDefault="002114E2" w:rsidP="00076B83">
      <w:pPr>
        <w:pStyle w:val="ListParagraph"/>
        <w:numPr>
          <w:ilvl w:val="0"/>
          <w:numId w:val="8"/>
        </w:numPr>
        <w:tabs>
          <w:tab w:val="left" w:pos="720"/>
          <w:tab w:val="right" w:leader="dot" w:pos="8640"/>
        </w:tabs>
        <w:spacing w:after="120" w:line="240" w:lineRule="auto"/>
        <w:ind w:left="2160" w:hanging="720"/>
        <w:contextualSpacing w:val="0"/>
        <w:jc w:val="both"/>
        <w:rPr>
          <w:rFonts w:ascii="Arial" w:hAnsi="Arial" w:cs="Arial"/>
          <w:sz w:val="24"/>
          <w:szCs w:val="24"/>
        </w:rPr>
      </w:pPr>
      <w:r w:rsidRPr="00E12464">
        <w:rPr>
          <w:rFonts w:ascii="Arial" w:hAnsi="Arial" w:cs="Arial"/>
          <w:sz w:val="24"/>
          <w:szCs w:val="24"/>
        </w:rPr>
        <w:t>Bait and switch</w:t>
      </w:r>
    </w:p>
    <w:p w14:paraId="403E63EA" w14:textId="77777777" w:rsidR="002114E2" w:rsidRPr="00E12464" w:rsidRDefault="002114E2" w:rsidP="00076B83">
      <w:pPr>
        <w:pStyle w:val="ListParagraph"/>
        <w:numPr>
          <w:ilvl w:val="0"/>
          <w:numId w:val="8"/>
        </w:numPr>
        <w:tabs>
          <w:tab w:val="left" w:pos="720"/>
          <w:tab w:val="right" w:leader="dot" w:pos="8640"/>
        </w:tabs>
        <w:spacing w:after="120" w:line="240" w:lineRule="auto"/>
        <w:ind w:left="2160" w:hanging="720"/>
        <w:contextualSpacing w:val="0"/>
        <w:jc w:val="both"/>
        <w:rPr>
          <w:rFonts w:ascii="Arial" w:hAnsi="Arial" w:cs="Arial"/>
          <w:sz w:val="24"/>
          <w:szCs w:val="24"/>
        </w:rPr>
      </w:pPr>
      <w:r w:rsidRPr="00E12464">
        <w:rPr>
          <w:rFonts w:ascii="Arial" w:hAnsi="Arial" w:cs="Arial"/>
          <w:sz w:val="24"/>
          <w:szCs w:val="24"/>
        </w:rPr>
        <w:t>Cause for suspension</w:t>
      </w:r>
    </w:p>
    <w:p w14:paraId="348BCE24" w14:textId="77777777" w:rsidR="002114E2" w:rsidRPr="00E12464" w:rsidRDefault="002114E2" w:rsidP="00076B83">
      <w:pPr>
        <w:pStyle w:val="ListParagraph"/>
        <w:numPr>
          <w:ilvl w:val="0"/>
          <w:numId w:val="8"/>
        </w:numPr>
        <w:tabs>
          <w:tab w:val="left" w:pos="720"/>
          <w:tab w:val="right" w:leader="dot" w:pos="8640"/>
        </w:tabs>
        <w:spacing w:after="240" w:line="240" w:lineRule="auto"/>
        <w:ind w:left="2160" w:hanging="720"/>
        <w:contextualSpacing w:val="0"/>
        <w:jc w:val="both"/>
        <w:rPr>
          <w:rFonts w:ascii="Arial" w:hAnsi="Arial" w:cs="Arial"/>
          <w:sz w:val="24"/>
          <w:szCs w:val="24"/>
        </w:rPr>
      </w:pPr>
      <w:r w:rsidRPr="00E12464">
        <w:rPr>
          <w:rFonts w:ascii="Arial" w:hAnsi="Arial" w:cs="Arial"/>
          <w:sz w:val="24"/>
          <w:szCs w:val="24"/>
        </w:rPr>
        <w:t>Penalties</w:t>
      </w:r>
    </w:p>
    <w:p w14:paraId="227724E9" w14:textId="77777777" w:rsidR="002E2099" w:rsidRDefault="00F3093A" w:rsidP="00076B83">
      <w:pPr>
        <w:pStyle w:val="ListParagraph"/>
        <w:numPr>
          <w:ilvl w:val="0"/>
          <w:numId w:val="3"/>
        </w:numPr>
        <w:tabs>
          <w:tab w:val="left" w:pos="720"/>
          <w:tab w:val="right" w:leader="dot" w:pos="8640"/>
        </w:tabs>
        <w:spacing w:after="120" w:line="240" w:lineRule="auto"/>
        <w:contextualSpacing w:val="0"/>
        <w:jc w:val="both"/>
        <w:rPr>
          <w:rFonts w:ascii="Arial" w:eastAsia="Times New Roman" w:hAnsi="Arial" w:cs="Arial"/>
          <w:b/>
          <w:iCs/>
          <w:sz w:val="24"/>
          <w:szCs w:val="24"/>
        </w:rPr>
      </w:pPr>
      <w:bookmarkStart w:id="4" w:name="_Hlk95466585"/>
      <w:r w:rsidRPr="00E12464">
        <w:rPr>
          <w:rFonts w:ascii="Arial" w:eastAsia="Times New Roman" w:hAnsi="Arial" w:cs="Arial"/>
          <w:b/>
          <w:iCs/>
          <w:sz w:val="24"/>
          <w:szCs w:val="24"/>
        </w:rPr>
        <w:t>Medi-Cal</w:t>
      </w:r>
      <w:bookmarkEnd w:id="4"/>
    </w:p>
    <w:p w14:paraId="50F64C02" w14:textId="77055412" w:rsidR="002114E2" w:rsidRPr="00E12464" w:rsidRDefault="002114E2" w:rsidP="00076B83">
      <w:pPr>
        <w:pStyle w:val="ListParagraph"/>
        <w:numPr>
          <w:ilvl w:val="0"/>
          <w:numId w:val="9"/>
        </w:numPr>
        <w:tabs>
          <w:tab w:val="left" w:pos="720"/>
          <w:tab w:val="right" w:leader="dot" w:pos="8640"/>
        </w:tabs>
        <w:spacing w:after="120" w:line="240" w:lineRule="auto"/>
        <w:ind w:left="2160" w:hanging="720"/>
        <w:contextualSpacing w:val="0"/>
        <w:jc w:val="both"/>
        <w:rPr>
          <w:rFonts w:ascii="Arial" w:hAnsi="Arial" w:cs="Arial"/>
          <w:sz w:val="24"/>
          <w:szCs w:val="24"/>
        </w:rPr>
      </w:pPr>
      <w:r w:rsidRPr="00E12464">
        <w:rPr>
          <w:rFonts w:ascii="Arial" w:hAnsi="Arial" w:cs="Arial"/>
          <w:sz w:val="24"/>
          <w:szCs w:val="24"/>
        </w:rPr>
        <w:t>Home equity limits</w:t>
      </w:r>
    </w:p>
    <w:p w14:paraId="13CEC7AA" w14:textId="77777777" w:rsidR="002114E2" w:rsidRPr="00E12464" w:rsidRDefault="002114E2" w:rsidP="00076B83">
      <w:pPr>
        <w:pStyle w:val="ListParagraph"/>
        <w:numPr>
          <w:ilvl w:val="0"/>
          <w:numId w:val="9"/>
        </w:numPr>
        <w:tabs>
          <w:tab w:val="left" w:pos="720"/>
          <w:tab w:val="right" w:leader="dot" w:pos="8640"/>
        </w:tabs>
        <w:spacing w:after="120" w:line="240" w:lineRule="auto"/>
        <w:ind w:left="2160" w:hanging="720"/>
        <w:contextualSpacing w:val="0"/>
        <w:jc w:val="both"/>
        <w:rPr>
          <w:rFonts w:ascii="Arial" w:hAnsi="Arial" w:cs="Arial"/>
          <w:sz w:val="24"/>
          <w:szCs w:val="24"/>
        </w:rPr>
      </w:pPr>
      <w:r w:rsidRPr="00E12464">
        <w:rPr>
          <w:rFonts w:ascii="Arial" w:hAnsi="Arial" w:cs="Arial"/>
          <w:sz w:val="24"/>
          <w:szCs w:val="24"/>
        </w:rPr>
        <w:t>Establishment of hardship exception</w:t>
      </w:r>
    </w:p>
    <w:p w14:paraId="7ECE7D8D" w14:textId="77777777" w:rsidR="002114E2" w:rsidRPr="00E12464" w:rsidRDefault="002114E2" w:rsidP="00076B83">
      <w:pPr>
        <w:pStyle w:val="ListParagraph"/>
        <w:numPr>
          <w:ilvl w:val="0"/>
          <w:numId w:val="9"/>
        </w:numPr>
        <w:tabs>
          <w:tab w:val="left" w:pos="720"/>
          <w:tab w:val="right" w:leader="dot" w:pos="8640"/>
        </w:tabs>
        <w:spacing w:after="120" w:line="240" w:lineRule="auto"/>
        <w:ind w:left="2160" w:hanging="720"/>
        <w:contextualSpacing w:val="0"/>
        <w:jc w:val="both"/>
        <w:rPr>
          <w:rFonts w:ascii="Arial" w:hAnsi="Arial" w:cs="Arial"/>
          <w:sz w:val="24"/>
          <w:szCs w:val="24"/>
        </w:rPr>
      </w:pPr>
      <w:r w:rsidRPr="00E12464">
        <w:rPr>
          <w:rFonts w:ascii="Arial" w:hAnsi="Arial" w:cs="Arial"/>
          <w:sz w:val="24"/>
          <w:szCs w:val="24"/>
        </w:rPr>
        <w:t>Look-back period</w:t>
      </w:r>
    </w:p>
    <w:p w14:paraId="52B37E49" w14:textId="77777777" w:rsidR="002114E2" w:rsidRPr="00E12464" w:rsidRDefault="002114E2" w:rsidP="00076B83">
      <w:pPr>
        <w:pStyle w:val="ListParagraph"/>
        <w:numPr>
          <w:ilvl w:val="0"/>
          <w:numId w:val="9"/>
        </w:numPr>
        <w:tabs>
          <w:tab w:val="left" w:pos="720"/>
          <w:tab w:val="right" w:leader="dot" w:pos="8640"/>
        </w:tabs>
        <w:spacing w:after="120" w:line="240" w:lineRule="auto"/>
        <w:ind w:left="2160" w:hanging="720"/>
        <w:contextualSpacing w:val="0"/>
        <w:rPr>
          <w:rFonts w:ascii="Arial" w:hAnsi="Arial" w:cs="Arial"/>
          <w:sz w:val="24"/>
          <w:szCs w:val="24"/>
        </w:rPr>
      </w:pPr>
      <w:r w:rsidRPr="00E12464">
        <w:rPr>
          <w:rFonts w:ascii="Arial" w:hAnsi="Arial" w:cs="Arial"/>
          <w:sz w:val="24"/>
          <w:szCs w:val="24"/>
        </w:rPr>
        <w:t>Establishment of requirements related to annuities, designated beneficiaries, and California’s role as a remainder beneficiary</w:t>
      </w:r>
      <w:r w:rsidR="00D3428F" w:rsidRPr="00E12464">
        <w:rPr>
          <w:rFonts w:ascii="Arial" w:hAnsi="Arial" w:cs="Arial"/>
          <w:sz w:val="24"/>
          <w:szCs w:val="24"/>
        </w:rPr>
        <w:t xml:space="preserve"> of annuities</w:t>
      </w:r>
    </w:p>
    <w:p w14:paraId="4B009E4B" w14:textId="77777777" w:rsidR="002114E2" w:rsidRPr="00E12464" w:rsidRDefault="002114E2" w:rsidP="00076B83">
      <w:pPr>
        <w:pStyle w:val="ListParagraph"/>
        <w:numPr>
          <w:ilvl w:val="0"/>
          <w:numId w:val="9"/>
        </w:numPr>
        <w:tabs>
          <w:tab w:val="left" w:pos="720"/>
          <w:tab w:val="right" w:leader="dot" w:pos="8640"/>
        </w:tabs>
        <w:spacing w:after="240" w:line="240" w:lineRule="auto"/>
        <w:ind w:left="2160" w:hanging="720"/>
        <w:contextualSpacing w:val="0"/>
        <w:jc w:val="both"/>
        <w:rPr>
          <w:rFonts w:ascii="Arial" w:hAnsi="Arial" w:cs="Arial"/>
          <w:sz w:val="24"/>
          <w:szCs w:val="24"/>
        </w:rPr>
      </w:pPr>
      <w:r w:rsidRPr="00E12464">
        <w:rPr>
          <w:rFonts w:ascii="Arial" w:hAnsi="Arial" w:cs="Arial"/>
          <w:sz w:val="24"/>
          <w:szCs w:val="24"/>
        </w:rPr>
        <w:t xml:space="preserve">Effect of annuity income </w:t>
      </w:r>
      <w:r w:rsidR="00D86DBB" w:rsidRPr="00E12464">
        <w:rPr>
          <w:rFonts w:ascii="Arial" w:hAnsi="Arial" w:cs="Arial"/>
          <w:sz w:val="24"/>
          <w:szCs w:val="24"/>
        </w:rPr>
        <w:t>o</w:t>
      </w:r>
      <w:r w:rsidRPr="00E12464">
        <w:rPr>
          <w:rFonts w:ascii="Arial" w:hAnsi="Arial" w:cs="Arial"/>
          <w:sz w:val="24"/>
          <w:szCs w:val="24"/>
        </w:rPr>
        <w:t>n Medi-Cal threshold</w:t>
      </w:r>
    </w:p>
    <w:p w14:paraId="71273BF2" w14:textId="77777777" w:rsidR="002E2099" w:rsidRDefault="00F3093A" w:rsidP="00076B83">
      <w:pPr>
        <w:pStyle w:val="ListParagraph"/>
        <w:numPr>
          <w:ilvl w:val="0"/>
          <w:numId w:val="3"/>
        </w:numPr>
        <w:tabs>
          <w:tab w:val="left" w:pos="720"/>
          <w:tab w:val="right" w:leader="dot" w:pos="8640"/>
        </w:tabs>
        <w:spacing w:after="120" w:line="240" w:lineRule="auto"/>
        <w:contextualSpacing w:val="0"/>
        <w:jc w:val="both"/>
        <w:rPr>
          <w:rFonts w:ascii="Arial" w:eastAsia="Times New Roman" w:hAnsi="Arial" w:cs="Arial"/>
          <w:b/>
          <w:sz w:val="24"/>
          <w:szCs w:val="24"/>
        </w:rPr>
      </w:pPr>
      <w:r w:rsidRPr="00E12464">
        <w:rPr>
          <w:rFonts w:ascii="Arial" w:eastAsia="Times New Roman" w:hAnsi="Arial" w:cs="Arial"/>
          <w:b/>
          <w:sz w:val="24"/>
          <w:szCs w:val="24"/>
        </w:rPr>
        <w:t xml:space="preserve">Policy </w:t>
      </w:r>
      <w:r w:rsidR="00D86DBB" w:rsidRPr="00E12464">
        <w:rPr>
          <w:rFonts w:ascii="Arial" w:eastAsia="Times New Roman" w:hAnsi="Arial" w:cs="Arial"/>
          <w:b/>
          <w:sz w:val="24"/>
          <w:szCs w:val="24"/>
        </w:rPr>
        <w:t>C</w:t>
      </w:r>
      <w:r w:rsidRPr="00E12464">
        <w:rPr>
          <w:rFonts w:ascii="Arial" w:eastAsia="Times New Roman" w:hAnsi="Arial" w:cs="Arial"/>
          <w:b/>
          <w:sz w:val="24"/>
          <w:szCs w:val="24"/>
        </w:rPr>
        <w:t xml:space="preserve">ancellations and </w:t>
      </w:r>
      <w:r w:rsidR="00D86DBB" w:rsidRPr="00E12464">
        <w:rPr>
          <w:rFonts w:ascii="Arial" w:eastAsia="Times New Roman" w:hAnsi="Arial" w:cs="Arial"/>
          <w:b/>
          <w:sz w:val="24"/>
          <w:szCs w:val="24"/>
        </w:rPr>
        <w:t>R</w:t>
      </w:r>
      <w:r w:rsidRPr="00E12464">
        <w:rPr>
          <w:rFonts w:ascii="Arial" w:eastAsia="Times New Roman" w:hAnsi="Arial" w:cs="Arial"/>
          <w:b/>
          <w:sz w:val="24"/>
          <w:szCs w:val="24"/>
        </w:rPr>
        <w:t>efunds</w:t>
      </w:r>
    </w:p>
    <w:p w14:paraId="43A6C0C6" w14:textId="4FCFC78D" w:rsidR="002114E2" w:rsidRPr="00E12464" w:rsidRDefault="002114E2" w:rsidP="00076B83">
      <w:pPr>
        <w:pStyle w:val="ListParagraph"/>
        <w:numPr>
          <w:ilvl w:val="0"/>
          <w:numId w:val="10"/>
        </w:numPr>
        <w:tabs>
          <w:tab w:val="left" w:pos="720"/>
          <w:tab w:val="right" w:leader="dot" w:pos="8640"/>
        </w:tabs>
        <w:spacing w:after="120" w:line="240" w:lineRule="auto"/>
        <w:ind w:left="2160" w:hanging="720"/>
        <w:contextualSpacing w:val="0"/>
        <w:jc w:val="both"/>
        <w:rPr>
          <w:rFonts w:ascii="Arial" w:hAnsi="Arial" w:cs="Arial"/>
          <w:sz w:val="24"/>
          <w:szCs w:val="24"/>
        </w:rPr>
      </w:pPr>
      <w:r w:rsidRPr="00E12464">
        <w:rPr>
          <w:rFonts w:ascii="Arial" w:hAnsi="Arial" w:cs="Arial"/>
          <w:sz w:val="24"/>
          <w:szCs w:val="24"/>
        </w:rPr>
        <w:t>Free look for persons 65 years and older</w:t>
      </w:r>
    </w:p>
    <w:p w14:paraId="6F3E332F" w14:textId="77777777" w:rsidR="002114E2" w:rsidRPr="00E12464" w:rsidRDefault="002114E2" w:rsidP="00076B83">
      <w:pPr>
        <w:pStyle w:val="ListParagraph"/>
        <w:numPr>
          <w:ilvl w:val="0"/>
          <w:numId w:val="10"/>
        </w:numPr>
        <w:tabs>
          <w:tab w:val="left" w:pos="720"/>
          <w:tab w:val="right" w:leader="dot" w:pos="8640"/>
        </w:tabs>
        <w:spacing w:after="240" w:line="240" w:lineRule="auto"/>
        <w:ind w:left="2160" w:hanging="720"/>
        <w:contextualSpacing w:val="0"/>
        <w:jc w:val="both"/>
        <w:rPr>
          <w:rFonts w:ascii="Arial" w:hAnsi="Arial" w:cs="Arial"/>
          <w:sz w:val="24"/>
          <w:szCs w:val="24"/>
        </w:rPr>
      </w:pPr>
      <w:r w:rsidRPr="00E12464">
        <w:rPr>
          <w:rFonts w:ascii="Arial" w:hAnsi="Arial" w:cs="Arial"/>
          <w:sz w:val="24"/>
          <w:szCs w:val="24"/>
        </w:rPr>
        <w:t>Free look for persons younger than 65 years old</w:t>
      </w:r>
    </w:p>
    <w:p w14:paraId="1D00ACEA" w14:textId="77777777" w:rsidR="00731509" w:rsidRPr="00731509" w:rsidRDefault="00F3093A" w:rsidP="00076B83">
      <w:pPr>
        <w:pStyle w:val="ListParagraph"/>
        <w:numPr>
          <w:ilvl w:val="0"/>
          <w:numId w:val="3"/>
        </w:numPr>
        <w:tabs>
          <w:tab w:val="left" w:pos="720"/>
          <w:tab w:val="right" w:leader="dot" w:pos="8640"/>
        </w:tabs>
        <w:spacing w:after="240" w:line="240" w:lineRule="auto"/>
        <w:contextualSpacing w:val="0"/>
        <w:jc w:val="both"/>
        <w:rPr>
          <w:rFonts w:ascii="Arial" w:hAnsi="Arial" w:cs="Arial"/>
          <w:b/>
          <w:sz w:val="24"/>
          <w:szCs w:val="24"/>
        </w:rPr>
      </w:pPr>
      <w:r w:rsidRPr="00E12464">
        <w:rPr>
          <w:rFonts w:ascii="Arial" w:eastAsia="Times New Roman" w:hAnsi="Arial" w:cs="Arial"/>
          <w:b/>
          <w:sz w:val="24"/>
          <w:szCs w:val="24"/>
        </w:rPr>
        <w:t xml:space="preserve">Ethics, the </w:t>
      </w:r>
      <w:r w:rsidR="00FE28A9" w:rsidRPr="00E12464">
        <w:rPr>
          <w:rFonts w:ascii="Arial" w:eastAsia="Times New Roman" w:hAnsi="Arial" w:cs="Arial"/>
          <w:b/>
          <w:sz w:val="24"/>
          <w:szCs w:val="24"/>
        </w:rPr>
        <w:t>L</w:t>
      </w:r>
      <w:r w:rsidR="00FC6179" w:rsidRPr="00E12464">
        <w:rPr>
          <w:rFonts w:ascii="Arial" w:eastAsia="Times New Roman" w:hAnsi="Arial" w:cs="Arial"/>
          <w:b/>
          <w:sz w:val="24"/>
          <w:szCs w:val="24"/>
        </w:rPr>
        <w:t>icensee</w:t>
      </w:r>
      <w:r w:rsidRPr="00E12464">
        <w:rPr>
          <w:rFonts w:ascii="Arial" w:eastAsia="Times New Roman" w:hAnsi="Arial" w:cs="Arial"/>
          <w:b/>
          <w:sz w:val="24"/>
          <w:szCs w:val="24"/>
        </w:rPr>
        <w:t xml:space="preserve"> and the </w:t>
      </w:r>
      <w:r w:rsidR="00D86DBB" w:rsidRPr="00E12464">
        <w:rPr>
          <w:rFonts w:ascii="Arial" w:eastAsia="Times New Roman" w:hAnsi="Arial" w:cs="Arial"/>
          <w:b/>
          <w:sz w:val="24"/>
          <w:szCs w:val="24"/>
        </w:rPr>
        <w:t>I</w:t>
      </w:r>
      <w:r w:rsidRPr="00E12464">
        <w:rPr>
          <w:rFonts w:ascii="Arial" w:eastAsia="Times New Roman" w:hAnsi="Arial" w:cs="Arial"/>
          <w:b/>
          <w:sz w:val="24"/>
          <w:szCs w:val="24"/>
        </w:rPr>
        <w:t xml:space="preserve">nsurance </w:t>
      </w:r>
      <w:r w:rsidR="00D86DBB" w:rsidRPr="00E12464">
        <w:rPr>
          <w:rFonts w:ascii="Arial" w:eastAsia="Times New Roman" w:hAnsi="Arial" w:cs="Arial"/>
          <w:b/>
          <w:sz w:val="24"/>
          <w:szCs w:val="24"/>
        </w:rPr>
        <w:t>C</w:t>
      </w:r>
      <w:r w:rsidRPr="00E12464">
        <w:rPr>
          <w:rFonts w:ascii="Arial" w:eastAsia="Times New Roman" w:hAnsi="Arial" w:cs="Arial"/>
          <w:b/>
          <w:sz w:val="24"/>
          <w:szCs w:val="24"/>
        </w:rPr>
        <w:t>ompany</w:t>
      </w:r>
    </w:p>
    <w:p w14:paraId="06090774" w14:textId="77777777" w:rsidR="00731509" w:rsidRPr="00731509" w:rsidRDefault="00731509" w:rsidP="00731509">
      <w:pPr>
        <w:pStyle w:val="ListParagraph"/>
        <w:numPr>
          <w:ilvl w:val="1"/>
          <w:numId w:val="3"/>
        </w:numPr>
        <w:tabs>
          <w:tab w:val="left" w:pos="720"/>
          <w:tab w:val="right" w:leader="dot" w:pos="8640"/>
        </w:tabs>
        <w:spacing w:after="240" w:line="240" w:lineRule="auto"/>
        <w:ind w:left="2160" w:hanging="720"/>
        <w:contextualSpacing w:val="0"/>
        <w:jc w:val="both"/>
        <w:rPr>
          <w:rFonts w:ascii="Arial" w:hAnsi="Arial" w:cs="Arial"/>
          <w:sz w:val="24"/>
          <w:szCs w:val="24"/>
        </w:rPr>
      </w:pPr>
      <w:r>
        <w:rPr>
          <w:rFonts w:ascii="Arial" w:eastAsia="Times New Roman" w:hAnsi="Arial" w:cs="Arial"/>
          <w:sz w:val="24"/>
          <w:szCs w:val="24"/>
        </w:rPr>
        <w:t>What it means to be a licensee</w:t>
      </w:r>
    </w:p>
    <w:p w14:paraId="0E2FBBDC" w14:textId="77777777" w:rsidR="00731509" w:rsidRPr="00731509" w:rsidRDefault="00731509" w:rsidP="00731509">
      <w:pPr>
        <w:pStyle w:val="ListParagraph"/>
        <w:numPr>
          <w:ilvl w:val="1"/>
          <w:numId w:val="3"/>
        </w:numPr>
        <w:tabs>
          <w:tab w:val="left" w:pos="720"/>
          <w:tab w:val="right" w:leader="dot" w:pos="8640"/>
        </w:tabs>
        <w:spacing w:after="240" w:line="240" w:lineRule="auto"/>
        <w:ind w:left="2160" w:hanging="720"/>
        <w:contextualSpacing w:val="0"/>
        <w:jc w:val="both"/>
        <w:rPr>
          <w:rFonts w:ascii="Arial" w:hAnsi="Arial" w:cs="Arial"/>
          <w:sz w:val="24"/>
          <w:szCs w:val="24"/>
        </w:rPr>
      </w:pPr>
      <w:r>
        <w:rPr>
          <w:rFonts w:ascii="Arial" w:eastAsia="Times New Roman" w:hAnsi="Arial" w:cs="Arial"/>
          <w:sz w:val="24"/>
          <w:szCs w:val="24"/>
        </w:rPr>
        <w:t>Licensee responsibility to the insured</w:t>
      </w:r>
    </w:p>
    <w:p w14:paraId="19B9608C" w14:textId="77777777" w:rsidR="00731509" w:rsidRDefault="00731509" w:rsidP="00731509">
      <w:pPr>
        <w:pStyle w:val="ListParagraph"/>
        <w:numPr>
          <w:ilvl w:val="1"/>
          <w:numId w:val="3"/>
        </w:numPr>
        <w:tabs>
          <w:tab w:val="left" w:pos="720"/>
          <w:tab w:val="right" w:leader="dot" w:pos="8640"/>
        </w:tabs>
        <w:spacing w:after="240" w:line="240" w:lineRule="auto"/>
        <w:ind w:left="2160" w:hanging="720"/>
        <w:contextualSpacing w:val="0"/>
        <w:jc w:val="both"/>
        <w:rPr>
          <w:rFonts w:ascii="Arial" w:hAnsi="Arial" w:cs="Arial"/>
          <w:sz w:val="24"/>
          <w:szCs w:val="24"/>
        </w:rPr>
      </w:pPr>
      <w:r>
        <w:rPr>
          <w:rFonts w:ascii="Arial" w:hAnsi="Arial" w:cs="Arial"/>
          <w:sz w:val="24"/>
          <w:szCs w:val="24"/>
        </w:rPr>
        <w:t>Product knowledge</w:t>
      </w:r>
    </w:p>
    <w:p w14:paraId="1A049821" w14:textId="77777777" w:rsidR="00731509" w:rsidRDefault="00731509" w:rsidP="00731509">
      <w:pPr>
        <w:pStyle w:val="ListParagraph"/>
        <w:numPr>
          <w:ilvl w:val="1"/>
          <w:numId w:val="3"/>
        </w:numPr>
        <w:tabs>
          <w:tab w:val="left" w:pos="720"/>
          <w:tab w:val="right" w:leader="dot" w:pos="8640"/>
        </w:tabs>
        <w:spacing w:after="240" w:line="240" w:lineRule="auto"/>
        <w:ind w:left="2160" w:hanging="720"/>
        <w:contextualSpacing w:val="0"/>
        <w:jc w:val="both"/>
        <w:rPr>
          <w:rFonts w:ascii="Arial" w:hAnsi="Arial" w:cs="Arial"/>
          <w:sz w:val="24"/>
          <w:szCs w:val="24"/>
        </w:rPr>
      </w:pPr>
      <w:r>
        <w:rPr>
          <w:rFonts w:ascii="Arial" w:hAnsi="Arial" w:cs="Arial"/>
          <w:sz w:val="24"/>
          <w:szCs w:val="24"/>
        </w:rPr>
        <w:t>Need and benefit selling</w:t>
      </w:r>
    </w:p>
    <w:p w14:paraId="4F4BA8CC" w14:textId="77777777" w:rsidR="00731509" w:rsidRDefault="00731509" w:rsidP="00731509">
      <w:pPr>
        <w:pStyle w:val="ListParagraph"/>
        <w:numPr>
          <w:ilvl w:val="1"/>
          <w:numId w:val="3"/>
        </w:numPr>
        <w:tabs>
          <w:tab w:val="left" w:pos="720"/>
          <w:tab w:val="right" w:leader="dot" w:pos="8640"/>
        </w:tabs>
        <w:spacing w:after="240" w:line="240" w:lineRule="auto"/>
        <w:ind w:left="2160" w:hanging="720"/>
        <w:contextualSpacing w:val="0"/>
        <w:jc w:val="both"/>
        <w:rPr>
          <w:rFonts w:ascii="Arial" w:hAnsi="Arial" w:cs="Arial"/>
          <w:sz w:val="24"/>
          <w:szCs w:val="24"/>
        </w:rPr>
      </w:pPr>
      <w:r>
        <w:rPr>
          <w:rFonts w:ascii="Arial" w:hAnsi="Arial" w:cs="Arial"/>
          <w:sz w:val="24"/>
          <w:szCs w:val="24"/>
        </w:rPr>
        <w:t>Client confidentiality</w:t>
      </w:r>
    </w:p>
    <w:p w14:paraId="07813591" w14:textId="77777777" w:rsidR="00731509" w:rsidRDefault="00731509" w:rsidP="00731509">
      <w:pPr>
        <w:pStyle w:val="ListParagraph"/>
        <w:numPr>
          <w:ilvl w:val="1"/>
          <w:numId w:val="3"/>
        </w:numPr>
        <w:tabs>
          <w:tab w:val="left" w:pos="720"/>
          <w:tab w:val="right" w:leader="dot" w:pos="8640"/>
        </w:tabs>
        <w:spacing w:after="240" w:line="240" w:lineRule="auto"/>
        <w:ind w:left="2160" w:hanging="720"/>
        <w:contextualSpacing w:val="0"/>
        <w:jc w:val="both"/>
        <w:rPr>
          <w:rFonts w:ascii="Arial" w:hAnsi="Arial" w:cs="Arial"/>
          <w:sz w:val="24"/>
          <w:szCs w:val="24"/>
        </w:rPr>
      </w:pPr>
      <w:r>
        <w:rPr>
          <w:rFonts w:ascii="Arial" w:hAnsi="Arial" w:cs="Arial"/>
          <w:sz w:val="24"/>
          <w:szCs w:val="24"/>
        </w:rPr>
        <w:t>The care owed to seniors</w:t>
      </w:r>
    </w:p>
    <w:p w14:paraId="15FE5A9C" w14:textId="77777777" w:rsidR="00731509" w:rsidRDefault="00731509" w:rsidP="00731509">
      <w:pPr>
        <w:pStyle w:val="ListParagraph"/>
        <w:numPr>
          <w:ilvl w:val="1"/>
          <w:numId w:val="3"/>
        </w:numPr>
        <w:tabs>
          <w:tab w:val="left" w:pos="720"/>
          <w:tab w:val="right" w:leader="dot" w:pos="8640"/>
        </w:tabs>
        <w:spacing w:after="240" w:line="240" w:lineRule="auto"/>
        <w:ind w:left="2160" w:hanging="720"/>
        <w:contextualSpacing w:val="0"/>
        <w:jc w:val="both"/>
        <w:rPr>
          <w:rFonts w:ascii="Arial" w:hAnsi="Arial" w:cs="Arial"/>
          <w:sz w:val="24"/>
          <w:szCs w:val="24"/>
        </w:rPr>
      </w:pPr>
      <w:r>
        <w:rPr>
          <w:rFonts w:ascii="Arial" w:hAnsi="Arial" w:cs="Arial"/>
          <w:sz w:val="24"/>
          <w:szCs w:val="24"/>
        </w:rPr>
        <w:t>Licensee’s responsibility to the insurance company</w:t>
      </w:r>
    </w:p>
    <w:p w14:paraId="650159E9" w14:textId="77777777" w:rsidR="00731509" w:rsidRDefault="00731509" w:rsidP="00731509">
      <w:pPr>
        <w:pStyle w:val="ListParagraph"/>
        <w:numPr>
          <w:ilvl w:val="1"/>
          <w:numId w:val="3"/>
        </w:numPr>
        <w:tabs>
          <w:tab w:val="left" w:pos="720"/>
          <w:tab w:val="right" w:leader="dot" w:pos="8640"/>
        </w:tabs>
        <w:spacing w:after="240" w:line="240" w:lineRule="auto"/>
        <w:ind w:left="2160" w:hanging="720"/>
        <w:contextualSpacing w:val="0"/>
        <w:jc w:val="both"/>
        <w:rPr>
          <w:rFonts w:ascii="Arial" w:hAnsi="Arial" w:cs="Arial"/>
          <w:sz w:val="24"/>
          <w:szCs w:val="24"/>
        </w:rPr>
      </w:pPr>
      <w:r>
        <w:rPr>
          <w:rFonts w:ascii="Arial" w:hAnsi="Arial" w:cs="Arial"/>
          <w:sz w:val="24"/>
          <w:szCs w:val="24"/>
        </w:rPr>
        <w:t>Profiling the client</w:t>
      </w:r>
    </w:p>
    <w:p w14:paraId="155044E7" w14:textId="77777777" w:rsidR="00731509" w:rsidRDefault="00731509" w:rsidP="00731509">
      <w:pPr>
        <w:pStyle w:val="ListParagraph"/>
        <w:numPr>
          <w:ilvl w:val="1"/>
          <w:numId w:val="3"/>
        </w:numPr>
        <w:tabs>
          <w:tab w:val="left" w:pos="720"/>
          <w:tab w:val="right" w:leader="dot" w:pos="8640"/>
        </w:tabs>
        <w:spacing w:after="240" w:line="240" w:lineRule="auto"/>
        <w:ind w:left="2160" w:hanging="720"/>
        <w:contextualSpacing w:val="0"/>
        <w:jc w:val="both"/>
        <w:rPr>
          <w:rFonts w:ascii="Arial" w:hAnsi="Arial" w:cs="Arial"/>
          <w:sz w:val="24"/>
          <w:szCs w:val="24"/>
        </w:rPr>
      </w:pPr>
      <w:r>
        <w:rPr>
          <w:rFonts w:ascii="Arial" w:hAnsi="Arial" w:cs="Arial"/>
          <w:sz w:val="24"/>
          <w:szCs w:val="24"/>
        </w:rPr>
        <w:t>The insurance company – responsibility to licensee, the client, and the public</w:t>
      </w:r>
    </w:p>
    <w:p w14:paraId="1B328846" w14:textId="77777777" w:rsidR="002E2099" w:rsidRDefault="00731509" w:rsidP="00C1775C">
      <w:pPr>
        <w:pStyle w:val="ListParagraph"/>
        <w:numPr>
          <w:ilvl w:val="1"/>
          <w:numId w:val="3"/>
        </w:numPr>
        <w:tabs>
          <w:tab w:val="left" w:pos="720"/>
          <w:tab w:val="right" w:leader="dot" w:pos="8640"/>
        </w:tabs>
        <w:spacing w:after="240" w:line="240" w:lineRule="auto"/>
        <w:ind w:left="2160" w:hanging="720"/>
        <w:contextualSpacing w:val="0"/>
        <w:jc w:val="both"/>
        <w:rPr>
          <w:rFonts w:ascii="Arial" w:eastAsia="Times New Roman" w:hAnsi="Arial" w:cs="Arial"/>
          <w:sz w:val="24"/>
          <w:szCs w:val="24"/>
        </w:rPr>
      </w:pPr>
      <w:r>
        <w:rPr>
          <w:rFonts w:ascii="Arial" w:eastAsia="Times New Roman" w:hAnsi="Arial" w:cs="Arial"/>
          <w:sz w:val="24"/>
          <w:szCs w:val="24"/>
        </w:rPr>
        <w:lastRenderedPageBreak/>
        <w:t>Leading by example</w:t>
      </w:r>
    </w:p>
    <w:p w14:paraId="3A72D91E" w14:textId="093396F2" w:rsidR="00C1775C" w:rsidRPr="00C1775C" w:rsidRDefault="00C1775C" w:rsidP="00C1775C">
      <w:pPr>
        <w:pStyle w:val="ListParagraph"/>
        <w:numPr>
          <w:ilvl w:val="0"/>
          <w:numId w:val="3"/>
        </w:numPr>
        <w:tabs>
          <w:tab w:val="left" w:pos="720"/>
          <w:tab w:val="right" w:leader="dot" w:pos="8640"/>
        </w:tabs>
        <w:spacing w:after="240" w:line="240" w:lineRule="auto"/>
        <w:contextualSpacing w:val="0"/>
        <w:jc w:val="both"/>
        <w:rPr>
          <w:rFonts w:ascii="Arial" w:hAnsi="Arial" w:cs="Arial"/>
          <w:b/>
          <w:sz w:val="24"/>
          <w:szCs w:val="24"/>
        </w:rPr>
      </w:pPr>
      <w:r w:rsidRPr="00C1775C">
        <w:rPr>
          <w:rFonts w:ascii="Arial" w:hAnsi="Arial" w:cs="Arial"/>
          <w:b/>
          <w:sz w:val="24"/>
          <w:szCs w:val="24"/>
        </w:rPr>
        <w:t>Attachment III- Penalties Defined</w:t>
      </w:r>
    </w:p>
    <w:p w14:paraId="345D8DE7" w14:textId="77777777" w:rsidR="00E400AB" w:rsidRPr="00E12464" w:rsidRDefault="003A3290" w:rsidP="00996419">
      <w:pPr>
        <w:spacing w:after="120" w:line="240" w:lineRule="auto"/>
        <w:rPr>
          <w:rFonts w:ascii="Arial" w:eastAsia="Times New Roman" w:hAnsi="Arial" w:cs="Arial"/>
          <w:b/>
          <w:sz w:val="24"/>
          <w:szCs w:val="24"/>
        </w:rPr>
      </w:pPr>
      <w:r w:rsidRPr="00E12464">
        <w:rPr>
          <w:rFonts w:ascii="Arial" w:eastAsia="Times New Roman" w:hAnsi="Arial" w:cs="Arial"/>
          <w:b/>
          <w:sz w:val="24"/>
          <w:szCs w:val="24"/>
        </w:rPr>
        <w:br w:type="page"/>
      </w:r>
      <w:bookmarkEnd w:id="3"/>
    </w:p>
    <w:p w14:paraId="7A3058E5" w14:textId="5EF96AF4" w:rsidR="002E2099" w:rsidRDefault="00BA3AD6" w:rsidP="00076B83">
      <w:pPr>
        <w:pStyle w:val="NoSpacing"/>
        <w:spacing w:after="120"/>
        <w:jc w:val="both"/>
        <w:rPr>
          <w:rFonts w:ascii="Arial" w:hAnsi="Arial" w:cs="Arial"/>
          <w:b/>
          <w:sz w:val="24"/>
          <w:szCs w:val="24"/>
        </w:rPr>
      </w:pPr>
      <w:r w:rsidRPr="00E12464">
        <w:rPr>
          <w:rFonts w:ascii="Arial" w:hAnsi="Arial" w:cs="Arial"/>
          <w:b/>
          <w:sz w:val="24"/>
          <w:szCs w:val="24"/>
        </w:rPr>
        <w:lastRenderedPageBreak/>
        <w:t>I.</w:t>
      </w:r>
      <w:r w:rsidR="004A3CFD" w:rsidRPr="00E12464">
        <w:rPr>
          <w:rFonts w:ascii="Arial" w:hAnsi="Arial" w:cs="Arial"/>
          <w:b/>
          <w:sz w:val="24"/>
          <w:szCs w:val="24"/>
        </w:rPr>
        <w:tab/>
      </w:r>
      <w:r w:rsidRPr="00E12464">
        <w:rPr>
          <w:rFonts w:ascii="Arial" w:hAnsi="Arial" w:cs="Arial"/>
          <w:b/>
          <w:sz w:val="24"/>
          <w:szCs w:val="24"/>
        </w:rPr>
        <w:t xml:space="preserve">Identify and </w:t>
      </w:r>
      <w:r w:rsidR="00D86DBB" w:rsidRPr="00E12464">
        <w:rPr>
          <w:rFonts w:ascii="Arial" w:hAnsi="Arial" w:cs="Arial"/>
          <w:b/>
          <w:sz w:val="24"/>
          <w:szCs w:val="24"/>
        </w:rPr>
        <w:t xml:space="preserve">Discuss Suitability </w:t>
      </w:r>
      <w:r w:rsidR="006A40F2" w:rsidRPr="00E12464">
        <w:rPr>
          <w:rFonts w:ascii="Arial" w:hAnsi="Arial" w:cs="Arial"/>
          <w:b/>
          <w:sz w:val="24"/>
          <w:szCs w:val="24"/>
        </w:rPr>
        <w:t>– “Best Interest Standard”</w:t>
      </w:r>
    </w:p>
    <w:p w14:paraId="44F0665D" w14:textId="66984232" w:rsidR="00E930D8" w:rsidRDefault="00E518EA" w:rsidP="00076B83">
      <w:pPr>
        <w:pStyle w:val="NoSpacing"/>
        <w:spacing w:after="120"/>
        <w:ind w:left="720"/>
        <w:jc w:val="both"/>
        <w:rPr>
          <w:rFonts w:ascii="Arial" w:eastAsia="Times New Roman" w:hAnsi="Arial" w:cs="Arial"/>
          <w:color w:val="333333"/>
          <w:sz w:val="24"/>
          <w:szCs w:val="24"/>
        </w:rPr>
      </w:pPr>
      <w:r w:rsidRPr="00E12464">
        <w:rPr>
          <w:rFonts w:ascii="Arial" w:hAnsi="Arial" w:cs="Arial"/>
          <w:sz w:val="24"/>
          <w:szCs w:val="24"/>
        </w:rPr>
        <w:t xml:space="preserve">“Best Interest Standard” </w:t>
      </w:r>
      <w:r w:rsidR="00214B66" w:rsidRPr="00E12464">
        <w:rPr>
          <w:rFonts w:ascii="Arial" w:hAnsi="Arial" w:cs="Arial"/>
          <w:sz w:val="24"/>
          <w:szCs w:val="24"/>
        </w:rPr>
        <w:t xml:space="preserve">Defined </w:t>
      </w:r>
      <w:r w:rsidR="00A74F44" w:rsidRPr="00A74F44">
        <w:rPr>
          <w:rFonts w:ascii="Arial" w:hAnsi="Arial" w:cs="Arial"/>
          <w:sz w:val="24"/>
          <w:szCs w:val="24"/>
        </w:rPr>
        <w:t>(</w:t>
      </w:r>
      <w:r w:rsidR="003F4724" w:rsidRPr="00E12464">
        <w:rPr>
          <w:rFonts w:ascii="Arial" w:hAnsi="Arial" w:cs="Arial"/>
          <w:sz w:val="24"/>
          <w:szCs w:val="24"/>
        </w:rPr>
        <w:t>Insurance Code</w:t>
      </w:r>
      <w:r w:rsidRPr="00E12464">
        <w:rPr>
          <w:rFonts w:ascii="Arial" w:hAnsi="Arial" w:cs="Arial"/>
          <w:sz w:val="24"/>
          <w:szCs w:val="24"/>
        </w:rPr>
        <w:t xml:space="preserve"> section 10509.9204). The life licensee must act in </w:t>
      </w:r>
      <w:r w:rsidRPr="00E12464">
        <w:rPr>
          <w:rFonts w:ascii="Arial" w:eastAsia="Times New Roman" w:hAnsi="Arial" w:cs="Arial"/>
          <w:color w:val="333333"/>
          <w:sz w:val="24"/>
          <w:szCs w:val="24"/>
        </w:rPr>
        <w:t>the consumer’s best interest under the circumstances known at the time the recommendation is made, by not placing the life licensee’s or insurer’s financial interest ahead of the consumer’s interest and by satisfying four obligations: care, disclosure, conflict of interest, and documentation.</w:t>
      </w:r>
    </w:p>
    <w:p w14:paraId="186D8D40" w14:textId="44974331" w:rsidR="00E930D8" w:rsidRDefault="000F269D" w:rsidP="00076B83">
      <w:pPr>
        <w:pStyle w:val="NoSpacing"/>
        <w:spacing w:after="240"/>
        <w:ind w:left="720"/>
        <w:jc w:val="both"/>
        <w:rPr>
          <w:rFonts w:ascii="Arial" w:eastAsia="Times New Roman" w:hAnsi="Arial" w:cs="Arial"/>
          <w:color w:val="333333"/>
          <w:sz w:val="24"/>
          <w:szCs w:val="24"/>
        </w:rPr>
      </w:pPr>
      <w:r w:rsidRPr="003A09B6">
        <w:rPr>
          <w:rFonts w:ascii="Arial" w:hAnsi="Arial" w:cs="Arial"/>
          <w:sz w:val="24"/>
          <w:szCs w:val="24"/>
        </w:rPr>
        <w:t>A</w:t>
      </w:r>
      <w:r w:rsidR="00E930D8" w:rsidRPr="003A09B6">
        <w:rPr>
          <w:rFonts w:ascii="Arial" w:hAnsi="Arial" w:cs="Arial"/>
          <w:sz w:val="24"/>
          <w:szCs w:val="24"/>
        </w:rPr>
        <w:t xml:space="preserve">. </w:t>
      </w:r>
      <w:r w:rsidR="00E930D8" w:rsidRPr="003A09B6">
        <w:rPr>
          <w:rFonts w:ascii="Arial" w:hAnsi="Arial" w:cs="Arial"/>
          <w:color w:val="333333"/>
          <w:shd w:val="clear" w:color="auto" w:fill="FFFFFF"/>
        </w:rPr>
        <w:t xml:space="preserve"> The </w:t>
      </w:r>
      <w:r w:rsidR="00E930D8" w:rsidRPr="003A09B6">
        <w:rPr>
          <w:rFonts w:ascii="Arial" w:hAnsi="Arial" w:cs="Arial"/>
          <w:sz w:val="24"/>
          <w:szCs w:val="24"/>
        </w:rPr>
        <w:t>“Best Interest Standard” a</w:t>
      </w:r>
      <w:r w:rsidR="00E930D8" w:rsidRPr="00B16011">
        <w:rPr>
          <w:rFonts w:ascii="Arial" w:hAnsi="Arial" w:cs="Arial"/>
          <w:color w:val="333333"/>
          <w:sz w:val="24"/>
          <w:szCs w:val="24"/>
          <w:shd w:val="clear" w:color="auto" w:fill="FFFFFF"/>
        </w:rPr>
        <w:t>pplies to sales or recommendations of annuities</w:t>
      </w:r>
      <w:r w:rsidR="000A43AE">
        <w:rPr>
          <w:rFonts w:ascii="Arial" w:hAnsi="Arial" w:cs="Arial"/>
          <w:color w:val="333333"/>
          <w:sz w:val="24"/>
          <w:szCs w:val="24"/>
          <w:shd w:val="clear" w:color="auto" w:fill="FFFFFF"/>
        </w:rPr>
        <w:t xml:space="preserve"> </w:t>
      </w:r>
      <w:r w:rsidR="000A43AE" w:rsidRPr="000A43AE">
        <w:rPr>
          <w:rFonts w:ascii="Arial" w:hAnsi="Arial" w:cs="Arial"/>
          <w:sz w:val="24"/>
          <w:szCs w:val="24"/>
        </w:rPr>
        <w:t>(</w:t>
      </w:r>
      <w:r w:rsidR="00E930D8" w:rsidRPr="000A43AE">
        <w:rPr>
          <w:rFonts w:ascii="Arial" w:hAnsi="Arial" w:cs="Arial"/>
          <w:sz w:val="24"/>
          <w:szCs w:val="24"/>
        </w:rPr>
        <w:t>I</w:t>
      </w:r>
      <w:r w:rsidR="00E930D8" w:rsidRPr="003A09B6">
        <w:rPr>
          <w:rFonts w:ascii="Arial" w:hAnsi="Arial" w:cs="Arial"/>
          <w:sz w:val="24"/>
          <w:szCs w:val="24"/>
        </w:rPr>
        <w:t>nsurance Code section 10509.9210)</w:t>
      </w:r>
    </w:p>
    <w:p w14:paraId="7AB0B272" w14:textId="3412F7B1" w:rsidR="004A3CFD" w:rsidRPr="00E12464" w:rsidRDefault="000F269D" w:rsidP="00CD4534">
      <w:pPr>
        <w:spacing w:after="120" w:line="240" w:lineRule="auto"/>
        <w:ind w:left="720"/>
        <w:rPr>
          <w:rFonts w:ascii="Arial" w:hAnsi="Arial" w:cs="Arial"/>
          <w:sz w:val="24"/>
          <w:szCs w:val="24"/>
        </w:rPr>
      </w:pPr>
      <w:r>
        <w:rPr>
          <w:rFonts w:ascii="Arial" w:hAnsi="Arial" w:cs="Arial"/>
          <w:sz w:val="24"/>
          <w:szCs w:val="24"/>
        </w:rPr>
        <w:t>B</w:t>
      </w:r>
      <w:r w:rsidR="002A3A0C" w:rsidRPr="00E12464">
        <w:rPr>
          <w:rFonts w:ascii="Arial" w:hAnsi="Arial" w:cs="Arial"/>
          <w:sz w:val="24"/>
          <w:szCs w:val="24"/>
        </w:rPr>
        <w:t>.</w:t>
      </w:r>
      <w:r w:rsidR="002A3A0C" w:rsidRPr="00E12464">
        <w:rPr>
          <w:rFonts w:ascii="Arial" w:hAnsi="Arial" w:cs="Arial"/>
          <w:sz w:val="24"/>
          <w:szCs w:val="24"/>
        </w:rPr>
        <w:tab/>
      </w:r>
      <w:r w:rsidR="004A3CFD" w:rsidRPr="00E12464">
        <w:rPr>
          <w:rFonts w:ascii="Arial" w:hAnsi="Arial" w:cs="Arial"/>
          <w:sz w:val="24"/>
          <w:szCs w:val="24"/>
        </w:rPr>
        <w:t xml:space="preserve">Licensing requirements for life </w:t>
      </w:r>
      <w:r w:rsidR="00FC6179" w:rsidRPr="00E12464">
        <w:rPr>
          <w:rFonts w:ascii="Arial" w:hAnsi="Arial" w:cs="Arial"/>
          <w:sz w:val="24"/>
          <w:szCs w:val="24"/>
        </w:rPr>
        <w:t>licensees</w:t>
      </w:r>
    </w:p>
    <w:p w14:paraId="67BABFC4" w14:textId="1FB6F25B" w:rsidR="004A3CFD" w:rsidRPr="003A09B6" w:rsidRDefault="004A3CFD" w:rsidP="00076B83">
      <w:pPr>
        <w:spacing w:after="120" w:line="240" w:lineRule="auto"/>
        <w:ind w:left="2160" w:hanging="720"/>
        <w:jc w:val="both"/>
        <w:rPr>
          <w:rFonts w:ascii="Arial" w:hAnsi="Arial" w:cs="Arial"/>
          <w:sz w:val="24"/>
          <w:szCs w:val="24"/>
        </w:rPr>
      </w:pPr>
      <w:r w:rsidRPr="00E12464">
        <w:rPr>
          <w:rFonts w:ascii="Arial" w:hAnsi="Arial" w:cs="Arial"/>
          <w:sz w:val="24"/>
          <w:szCs w:val="24"/>
        </w:rPr>
        <w:t>1.</w:t>
      </w:r>
      <w:r w:rsidR="00B96994" w:rsidRPr="00E12464">
        <w:rPr>
          <w:rFonts w:ascii="Arial" w:hAnsi="Arial" w:cs="Arial"/>
          <w:sz w:val="24"/>
          <w:szCs w:val="24"/>
        </w:rPr>
        <w:tab/>
      </w:r>
      <w:r w:rsidRPr="00E12464">
        <w:rPr>
          <w:rFonts w:ascii="Arial" w:hAnsi="Arial" w:cs="Arial"/>
          <w:sz w:val="24"/>
          <w:szCs w:val="24"/>
        </w:rPr>
        <w:t>Training (</w:t>
      </w:r>
      <w:r w:rsidR="003F4724" w:rsidRPr="00E12464">
        <w:rPr>
          <w:rFonts w:ascii="Arial" w:hAnsi="Arial" w:cs="Arial"/>
          <w:sz w:val="24"/>
          <w:szCs w:val="24"/>
        </w:rPr>
        <w:t>Insurance Code</w:t>
      </w:r>
      <w:r w:rsidR="00656A7B" w:rsidRPr="00E12464">
        <w:rPr>
          <w:rFonts w:ascii="Arial" w:hAnsi="Arial" w:cs="Arial"/>
          <w:sz w:val="24"/>
          <w:szCs w:val="24"/>
        </w:rPr>
        <w:t xml:space="preserve"> </w:t>
      </w:r>
      <w:r w:rsidRPr="00E12464">
        <w:rPr>
          <w:rFonts w:ascii="Arial" w:hAnsi="Arial" w:cs="Arial"/>
          <w:sz w:val="24"/>
          <w:szCs w:val="24"/>
        </w:rPr>
        <w:t>section</w:t>
      </w:r>
      <w:r w:rsidR="00D86DBB" w:rsidRPr="00E12464">
        <w:rPr>
          <w:rFonts w:ascii="Arial" w:hAnsi="Arial" w:cs="Arial"/>
          <w:sz w:val="24"/>
          <w:szCs w:val="24"/>
        </w:rPr>
        <w:t>s</w:t>
      </w:r>
      <w:r w:rsidRPr="00E12464">
        <w:rPr>
          <w:rFonts w:ascii="Arial" w:hAnsi="Arial" w:cs="Arial"/>
          <w:sz w:val="24"/>
          <w:szCs w:val="24"/>
        </w:rPr>
        <w:t xml:space="preserve"> </w:t>
      </w:r>
      <w:hyperlink r:id="rId16" w:history="1">
        <w:r w:rsidRPr="00E12464">
          <w:rPr>
            <w:rStyle w:val="Hyperlink"/>
            <w:rFonts w:ascii="Arial" w:hAnsi="Arial" w:cs="Arial"/>
            <w:sz w:val="24"/>
            <w:szCs w:val="24"/>
          </w:rPr>
          <w:t>1749.8</w:t>
        </w:r>
      </w:hyperlink>
      <w:r w:rsidRPr="00E12464">
        <w:rPr>
          <w:rFonts w:ascii="Arial" w:hAnsi="Arial" w:cs="Arial"/>
          <w:sz w:val="24"/>
          <w:szCs w:val="24"/>
        </w:rPr>
        <w:t xml:space="preserve"> </w:t>
      </w:r>
      <w:r w:rsidR="00605518" w:rsidRPr="00E12464">
        <w:rPr>
          <w:rFonts w:ascii="Arial" w:hAnsi="Arial" w:cs="Arial"/>
          <w:sz w:val="24"/>
          <w:szCs w:val="24"/>
        </w:rPr>
        <w:t>and</w:t>
      </w:r>
      <w:r w:rsidR="00E12464" w:rsidRPr="00E12464">
        <w:rPr>
          <w:rFonts w:ascii="Arial" w:hAnsi="Arial" w:cs="Arial"/>
          <w:sz w:val="24"/>
          <w:szCs w:val="24"/>
        </w:rPr>
        <w:t xml:space="preserve"> 10509</w:t>
      </w:r>
      <w:r w:rsidR="00605518" w:rsidRPr="00E12464">
        <w:rPr>
          <w:rFonts w:ascii="Arial" w:hAnsi="Arial" w:cs="Arial"/>
          <w:sz w:val="24"/>
          <w:szCs w:val="24"/>
        </w:rPr>
        <w:t>.9</w:t>
      </w:r>
      <w:r w:rsidR="00605518" w:rsidRPr="003A09B6">
        <w:rPr>
          <w:rFonts w:ascii="Arial" w:hAnsi="Arial" w:cs="Arial"/>
          <w:sz w:val="24"/>
          <w:szCs w:val="24"/>
        </w:rPr>
        <w:t>205</w:t>
      </w:r>
      <w:r w:rsidRPr="003A09B6">
        <w:rPr>
          <w:rFonts w:ascii="Arial" w:hAnsi="Arial" w:cs="Arial"/>
          <w:sz w:val="24"/>
          <w:szCs w:val="24"/>
        </w:rPr>
        <w:t>)</w:t>
      </w:r>
    </w:p>
    <w:p w14:paraId="025BA1E4" w14:textId="022BF15D" w:rsidR="004A3CFD" w:rsidRPr="00E12464" w:rsidRDefault="004041C2" w:rsidP="00076B83">
      <w:pPr>
        <w:spacing w:after="120" w:line="240" w:lineRule="auto"/>
        <w:ind w:left="2160" w:hanging="720"/>
        <w:jc w:val="both"/>
        <w:rPr>
          <w:rFonts w:ascii="Arial" w:hAnsi="Arial" w:cs="Arial"/>
          <w:sz w:val="24"/>
          <w:szCs w:val="24"/>
        </w:rPr>
      </w:pPr>
      <w:r w:rsidRPr="003A09B6">
        <w:rPr>
          <w:rFonts w:ascii="Arial" w:hAnsi="Arial" w:cs="Arial"/>
          <w:sz w:val="24"/>
          <w:szCs w:val="24"/>
        </w:rPr>
        <w:t>2.</w:t>
      </w:r>
      <w:r w:rsidR="001868AB" w:rsidRPr="003A09B6">
        <w:rPr>
          <w:rFonts w:ascii="Arial" w:hAnsi="Arial" w:cs="Arial"/>
          <w:sz w:val="24"/>
          <w:szCs w:val="24"/>
        </w:rPr>
        <w:tab/>
      </w:r>
      <w:r w:rsidR="00CC28C0" w:rsidRPr="003A09B6">
        <w:rPr>
          <w:rFonts w:ascii="Arial" w:hAnsi="Arial" w:cs="Arial"/>
          <w:sz w:val="24"/>
          <w:szCs w:val="24"/>
        </w:rPr>
        <w:t xml:space="preserve">Required </w:t>
      </w:r>
      <w:r w:rsidR="00FB08EC" w:rsidRPr="003A09B6">
        <w:rPr>
          <w:rFonts w:ascii="Arial" w:hAnsi="Arial" w:cs="Arial"/>
          <w:sz w:val="24"/>
          <w:szCs w:val="24"/>
        </w:rPr>
        <w:t>Record keeping</w:t>
      </w:r>
      <w:r w:rsidR="004A3CFD" w:rsidRPr="003A09B6">
        <w:rPr>
          <w:rFonts w:ascii="Arial" w:hAnsi="Arial" w:cs="Arial"/>
          <w:sz w:val="24"/>
          <w:szCs w:val="24"/>
        </w:rPr>
        <w:t xml:space="preserve"> </w:t>
      </w:r>
      <w:r w:rsidR="00D86DBB" w:rsidRPr="003A09B6">
        <w:rPr>
          <w:rFonts w:ascii="Arial" w:hAnsi="Arial" w:cs="Arial"/>
          <w:sz w:val="24"/>
          <w:szCs w:val="24"/>
        </w:rPr>
        <w:t>(</w:t>
      </w:r>
      <w:r w:rsidR="003F4724" w:rsidRPr="003A09B6">
        <w:rPr>
          <w:rFonts w:ascii="Arial" w:hAnsi="Arial" w:cs="Arial"/>
          <w:sz w:val="24"/>
          <w:szCs w:val="24"/>
        </w:rPr>
        <w:t>Insurance Code</w:t>
      </w:r>
      <w:r w:rsidR="00F3185B" w:rsidRPr="003A09B6">
        <w:rPr>
          <w:rFonts w:ascii="Arial" w:hAnsi="Arial" w:cs="Arial"/>
          <w:sz w:val="24"/>
          <w:szCs w:val="24"/>
        </w:rPr>
        <w:t xml:space="preserve"> s</w:t>
      </w:r>
      <w:r w:rsidR="004A3CFD" w:rsidRPr="003A09B6">
        <w:rPr>
          <w:rFonts w:ascii="Arial" w:hAnsi="Arial" w:cs="Arial"/>
          <w:sz w:val="24"/>
          <w:szCs w:val="24"/>
        </w:rPr>
        <w:t>ection</w:t>
      </w:r>
      <w:r w:rsidR="00F83658" w:rsidRPr="003A09B6">
        <w:rPr>
          <w:rFonts w:ascii="Arial" w:hAnsi="Arial" w:cs="Arial"/>
          <w:sz w:val="24"/>
          <w:szCs w:val="24"/>
        </w:rPr>
        <w:t>s</w:t>
      </w:r>
      <w:r w:rsidR="004A3CFD" w:rsidRPr="003A09B6">
        <w:rPr>
          <w:rFonts w:ascii="Arial" w:hAnsi="Arial" w:cs="Arial"/>
          <w:sz w:val="24"/>
          <w:szCs w:val="24"/>
        </w:rPr>
        <w:t xml:space="preserve"> </w:t>
      </w:r>
      <w:hyperlink r:id="rId17" w:history="1">
        <w:r w:rsidR="00564EB4" w:rsidRPr="003A09B6">
          <w:rPr>
            <w:rStyle w:val="Hyperlink"/>
            <w:rFonts w:ascii="Arial" w:hAnsi="Arial" w:cs="Arial"/>
            <w:sz w:val="24"/>
            <w:szCs w:val="24"/>
          </w:rPr>
          <w:t>10508.5</w:t>
        </w:r>
      </w:hyperlink>
      <w:r w:rsidR="00564EB4" w:rsidRPr="003A09B6">
        <w:rPr>
          <w:rFonts w:ascii="Arial" w:hAnsi="Arial" w:cs="Arial"/>
          <w:sz w:val="24"/>
          <w:szCs w:val="24"/>
        </w:rPr>
        <w:t xml:space="preserve"> </w:t>
      </w:r>
      <w:hyperlink r:id="rId18" w:history="1"/>
      <w:r w:rsidR="000D5E0A" w:rsidRPr="003A09B6">
        <w:rPr>
          <w:rFonts w:ascii="Arial" w:hAnsi="Arial" w:cs="Arial"/>
          <w:sz w:val="24"/>
          <w:szCs w:val="24"/>
        </w:rPr>
        <w:t>and</w:t>
      </w:r>
      <w:r w:rsidR="00F83658" w:rsidRPr="00E12464">
        <w:rPr>
          <w:rFonts w:ascii="Arial" w:hAnsi="Arial" w:cs="Arial"/>
          <w:sz w:val="24"/>
          <w:szCs w:val="24"/>
        </w:rPr>
        <w:t xml:space="preserve"> </w:t>
      </w:r>
      <w:r w:rsidR="005807CD" w:rsidRPr="00E12464">
        <w:rPr>
          <w:rFonts w:ascii="Arial" w:hAnsi="Arial" w:cs="Arial"/>
          <w:sz w:val="24"/>
          <w:szCs w:val="24"/>
        </w:rPr>
        <w:t>10509.9207</w:t>
      </w:r>
      <w:r w:rsidR="00D86DBB" w:rsidRPr="00E12464">
        <w:rPr>
          <w:rFonts w:ascii="Arial" w:hAnsi="Arial" w:cs="Arial"/>
          <w:sz w:val="24"/>
          <w:szCs w:val="24"/>
        </w:rPr>
        <w:t>)</w:t>
      </w:r>
    </w:p>
    <w:p w14:paraId="105E5995" w14:textId="30ADDE87" w:rsidR="006547EF" w:rsidRPr="00E12464" w:rsidRDefault="00D42D9B" w:rsidP="00076B83">
      <w:pPr>
        <w:spacing w:after="240" w:line="240" w:lineRule="auto"/>
        <w:ind w:left="2160" w:hanging="720"/>
        <w:jc w:val="both"/>
        <w:rPr>
          <w:rFonts w:ascii="Arial" w:hAnsi="Arial" w:cs="Arial"/>
          <w:sz w:val="24"/>
          <w:szCs w:val="24"/>
        </w:rPr>
      </w:pPr>
      <w:r w:rsidRPr="00B523FC">
        <w:rPr>
          <w:rFonts w:ascii="Arial" w:hAnsi="Arial" w:cs="Arial"/>
          <w:sz w:val="24"/>
          <w:szCs w:val="24"/>
        </w:rPr>
        <w:t>3.</w:t>
      </w:r>
      <w:r w:rsidR="001868AB" w:rsidRPr="00E12464">
        <w:rPr>
          <w:rFonts w:ascii="Arial" w:hAnsi="Arial" w:cs="Arial"/>
          <w:sz w:val="24"/>
          <w:szCs w:val="24"/>
        </w:rPr>
        <w:tab/>
      </w:r>
      <w:bookmarkStart w:id="5" w:name="_Hlk172118612"/>
      <w:r w:rsidR="004A3CFD" w:rsidRPr="00E12464">
        <w:rPr>
          <w:rFonts w:ascii="Arial" w:hAnsi="Arial" w:cs="Arial"/>
          <w:sz w:val="24"/>
          <w:szCs w:val="24"/>
        </w:rPr>
        <w:t xml:space="preserve">Insurer responsibilities </w:t>
      </w:r>
      <w:r w:rsidR="00D86DBB" w:rsidRPr="00E12464">
        <w:rPr>
          <w:rFonts w:ascii="Arial" w:hAnsi="Arial" w:cs="Arial"/>
          <w:sz w:val="24"/>
          <w:szCs w:val="24"/>
        </w:rPr>
        <w:t>(</w:t>
      </w:r>
      <w:r w:rsidR="003F4724" w:rsidRPr="00E12464">
        <w:rPr>
          <w:rFonts w:ascii="Arial" w:hAnsi="Arial" w:cs="Arial"/>
          <w:color w:val="000000"/>
          <w:sz w:val="24"/>
          <w:szCs w:val="24"/>
        </w:rPr>
        <w:t>Insurance Code</w:t>
      </w:r>
      <w:r w:rsidR="008701FC" w:rsidRPr="00E12464">
        <w:rPr>
          <w:rFonts w:ascii="Arial" w:hAnsi="Arial" w:cs="Arial"/>
          <w:color w:val="000000"/>
          <w:sz w:val="24"/>
          <w:szCs w:val="24"/>
        </w:rPr>
        <w:t xml:space="preserve"> </w:t>
      </w:r>
      <w:r w:rsidR="006A7807" w:rsidRPr="00E12464">
        <w:rPr>
          <w:rFonts w:ascii="Arial" w:hAnsi="Arial" w:cs="Arial"/>
          <w:sz w:val="24"/>
          <w:szCs w:val="24"/>
        </w:rPr>
        <w:t>s</w:t>
      </w:r>
      <w:r w:rsidR="004A3CFD" w:rsidRPr="00E12464">
        <w:rPr>
          <w:rFonts w:ascii="Arial" w:hAnsi="Arial" w:cs="Arial"/>
          <w:sz w:val="24"/>
          <w:szCs w:val="24"/>
        </w:rPr>
        <w:t xml:space="preserve">ection </w:t>
      </w:r>
      <w:r w:rsidR="00564EB4" w:rsidRPr="00E12464">
        <w:rPr>
          <w:rFonts w:ascii="Arial" w:hAnsi="Arial" w:cs="Arial"/>
          <w:sz w:val="24"/>
          <w:szCs w:val="24"/>
        </w:rPr>
        <w:t>10509.9204</w:t>
      </w:r>
      <w:r w:rsidR="008C3CB7" w:rsidRPr="00E12464">
        <w:rPr>
          <w:rFonts w:ascii="Arial" w:hAnsi="Arial" w:cs="Arial"/>
          <w:sz w:val="24"/>
          <w:szCs w:val="24"/>
        </w:rPr>
        <w:t>, subdivision (c)</w:t>
      </w:r>
      <w:r w:rsidR="004B601A" w:rsidRPr="00E12464">
        <w:rPr>
          <w:rFonts w:ascii="Arial" w:hAnsi="Arial" w:cs="Arial"/>
          <w:sz w:val="24"/>
          <w:szCs w:val="24"/>
        </w:rPr>
        <w:t>(2)(D) and (E)</w:t>
      </w:r>
      <w:r w:rsidR="00D86DBB" w:rsidRPr="00E12464">
        <w:rPr>
          <w:rFonts w:ascii="Arial" w:hAnsi="Arial" w:cs="Arial"/>
          <w:sz w:val="24"/>
          <w:szCs w:val="24"/>
        </w:rPr>
        <w:t>)</w:t>
      </w:r>
    </w:p>
    <w:bookmarkEnd w:id="5"/>
    <w:p w14:paraId="0E9F73FD" w14:textId="1CFDADF7" w:rsidR="004041C2" w:rsidRPr="00E12464" w:rsidRDefault="000F269D" w:rsidP="00076B83">
      <w:pPr>
        <w:spacing w:after="120" w:line="240" w:lineRule="auto"/>
        <w:ind w:left="1440" w:hanging="720"/>
        <w:jc w:val="both"/>
        <w:rPr>
          <w:rFonts w:ascii="Arial" w:hAnsi="Arial" w:cs="Arial"/>
          <w:sz w:val="24"/>
          <w:szCs w:val="24"/>
        </w:rPr>
      </w:pPr>
      <w:r>
        <w:rPr>
          <w:rFonts w:ascii="Arial" w:hAnsi="Arial" w:cs="Arial"/>
          <w:sz w:val="24"/>
          <w:szCs w:val="24"/>
        </w:rPr>
        <w:t>C</w:t>
      </w:r>
      <w:r w:rsidR="00D42D9B" w:rsidRPr="00E12464">
        <w:rPr>
          <w:rFonts w:ascii="Arial" w:hAnsi="Arial" w:cs="Arial"/>
          <w:sz w:val="24"/>
          <w:szCs w:val="24"/>
        </w:rPr>
        <w:t>.</w:t>
      </w:r>
      <w:r w:rsidR="00D42D9B" w:rsidRPr="00E12464">
        <w:rPr>
          <w:rFonts w:ascii="Arial" w:hAnsi="Arial" w:cs="Arial"/>
          <w:sz w:val="24"/>
          <w:szCs w:val="24"/>
        </w:rPr>
        <w:tab/>
      </w:r>
      <w:r w:rsidR="00D86DBB" w:rsidRPr="00E12464">
        <w:rPr>
          <w:rFonts w:ascii="Arial" w:hAnsi="Arial" w:cs="Arial"/>
          <w:sz w:val="24"/>
          <w:szCs w:val="24"/>
        </w:rPr>
        <w:t>I</w:t>
      </w:r>
      <w:r w:rsidR="00D42D9B" w:rsidRPr="00E12464">
        <w:rPr>
          <w:rFonts w:ascii="Arial" w:hAnsi="Arial" w:cs="Arial"/>
          <w:sz w:val="24"/>
          <w:szCs w:val="24"/>
        </w:rPr>
        <w:t>mportance of determining client suitability for annuity sales</w:t>
      </w:r>
      <w:r w:rsidR="00564EB4" w:rsidRPr="00E12464">
        <w:rPr>
          <w:rFonts w:ascii="Arial" w:hAnsi="Arial" w:cs="Arial"/>
          <w:sz w:val="24"/>
          <w:szCs w:val="24"/>
        </w:rPr>
        <w:t xml:space="preserve"> using consumer profile information</w:t>
      </w:r>
      <w:r w:rsidR="00F0595D" w:rsidRPr="00E12464">
        <w:rPr>
          <w:rFonts w:ascii="Arial" w:hAnsi="Arial" w:cs="Arial"/>
          <w:sz w:val="24"/>
          <w:szCs w:val="24"/>
        </w:rPr>
        <w:t xml:space="preserve"> </w:t>
      </w:r>
      <w:r w:rsidR="00D42D9B" w:rsidRPr="00E12464">
        <w:rPr>
          <w:rFonts w:ascii="Arial" w:hAnsi="Arial" w:cs="Arial"/>
          <w:sz w:val="24"/>
          <w:szCs w:val="24"/>
        </w:rPr>
        <w:t>(</w:t>
      </w:r>
      <w:r w:rsidR="003F4724" w:rsidRPr="00E12464">
        <w:rPr>
          <w:rFonts w:ascii="Arial" w:hAnsi="Arial" w:cs="Arial"/>
          <w:sz w:val="24"/>
          <w:szCs w:val="24"/>
        </w:rPr>
        <w:t>Insurance Code</w:t>
      </w:r>
      <w:r w:rsidR="00D42D9B" w:rsidRPr="00E12464">
        <w:rPr>
          <w:rFonts w:ascii="Arial" w:hAnsi="Arial" w:cs="Arial"/>
          <w:sz w:val="24"/>
          <w:szCs w:val="24"/>
        </w:rPr>
        <w:t xml:space="preserve"> section</w:t>
      </w:r>
      <w:r w:rsidR="00564EB4" w:rsidRPr="00E12464">
        <w:rPr>
          <w:rFonts w:ascii="Arial" w:hAnsi="Arial" w:cs="Arial"/>
          <w:sz w:val="24"/>
          <w:szCs w:val="24"/>
        </w:rPr>
        <w:t xml:space="preserve"> 10509.9203</w:t>
      </w:r>
      <w:r w:rsidR="004B601A" w:rsidRPr="00E12464">
        <w:rPr>
          <w:rFonts w:ascii="Arial" w:hAnsi="Arial" w:cs="Arial"/>
          <w:sz w:val="24"/>
          <w:szCs w:val="24"/>
        </w:rPr>
        <w:t>(a)(2)</w:t>
      </w:r>
      <w:r w:rsidR="00D42D9B" w:rsidRPr="00E12464">
        <w:rPr>
          <w:rFonts w:ascii="Arial" w:hAnsi="Arial" w:cs="Arial"/>
          <w:sz w:val="24"/>
          <w:szCs w:val="24"/>
        </w:rPr>
        <w:t>)</w:t>
      </w:r>
    </w:p>
    <w:p w14:paraId="163166A3" w14:textId="77777777" w:rsidR="00D42D9B" w:rsidRPr="00E12464" w:rsidRDefault="00D42D9B" w:rsidP="00076B83">
      <w:pPr>
        <w:spacing w:after="0" w:line="240" w:lineRule="auto"/>
        <w:ind w:left="2160" w:hanging="720"/>
        <w:jc w:val="both"/>
        <w:rPr>
          <w:rFonts w:ascii="Arial" w:hAnsi="Arial" w:cs="Arial"/>
          <w:sz w:val="24"/>
          <w:szCs w:val="24"/>
        </w:rPr>
      </w:pPr>
      <w:r w:rsidRPr="00E12464">
        <w:rPr>
          <w:rFonts w:ascii="Arial" w:hAnsi="Arial" w:cs="Arial"/>
          <w:sz w:val="24"/>
          <w:szCs w:val="24"/>
        </w:rPr>
        <w:t>1.</w:t>
      </w:r>
      <w:r w:rsidR="001868AB" w:rsidRPr="00E12464">
        <w:rPr>
          <w:rFonts w:ascii="Arial" w:hAnsi="Arial" w:cs="Arial"/>
          <w:sz w:val="24"/>
          <w:szCs w:val="24"/>
        </w:rPr>
        <w:tab/>
      </w:r>
      <w:r w:rsidRPr="00E12464">
        <w:rPr>
          <w:rFonts w:ascii="Arial" w:hAnsi="Arial" w:cs="Arial"/>
          <w:sz w:val="24"/>
          <w:szCs w:val="24"/>
        </w:rPr>
        <w:t xml:space="preserve">Identify the need for </w:t>
      </w:r>
      <w:r w:rsidR="00564EB4" w:rsidRPr="00E12464">
        <w:rPr>
          <w:rFonts w:ascii="Arial" w:hAnsi="Arial" w:cs="Arial"/>
          <w:sz w:val="24"/>
          <w:szCs w:val="24"/>
        </w:rPr>
        <w:t xml:space="preserve">consumer profile </w:t>
      </w:r>
      <w:r w:rsidRPr="00E12464">
        <w:rPr>
          <w:rFonts w:ascii="Arial" w:hAnsi="Arial" w:cs="Arial"/>
          <w:sz w:val="24"/>
          <w:szCs w:val="24"/>
        </w:rPr>
        <w:t>information prior to making recommendations</w:t>
      </w:r>
      <w:r w:rsidR="00564EB4" w:rsidRPr="00E12464">
        <w:rPr>
          <w:rFonts w:ascii="Arial" w:hAnsi="Arial" w:cs="Arial"/>
          <w:sz w:val="24"/>
          <w:szCs w:val="24"/>
        </w:rPr>
        <w:t>. Examples include:</w:t>
      </w:r>
    </w:p>
    <w:p w14:paraId="003B37C3" w14:textId="77777777" w:rsidR="00D42D9B" w:rsidRPr="00E12464" w:rsidRDefault="00D42D9B" w:rsidP="00076B83">
      <w:pPr>
        <w:spacing w:after="0" w:line="240" w:lineRule="auto"/>
        <w:ind w:left="2880" w:hanging="720"/>
        <w:jc w:val="both"/>
        <w:rPr>
          <w:rFonts w:ascii="Arial" w:hAnsi="Arial" w:cs="Arial"/>
          <w:sz w:val="24"/>
          <w:szCs w:val="24"/>
        </w:rPr>
      </w:pPr>
      <w:r w:rsidRPr="00E12464">
        <w:rPr>
          <w:rFonts w:ascii="Arial" w:hAnsi="Arial" w:cs="Arial"/>
          <w:sz w:val="24"/>
          <w:szCs w:val="24"/>
        </w:rPr>
        <w:t>a.</w:t>
      </w:r>
      <w:r w:rsidR="001868AB" w:rsidRPr="00E12464">
        <w:rPr>
          <w:rFonts w:ascii="Arial" w:hAnsi="Arial" w:cs="Arial"/>
          <w:sz w:val="24"/>
          <w:szCs w:val="24"/>
        </w:rPr>
        <w:tab/>
      </w:r>
      <w:r w:rsidRPr="00E12464">
        <w:rPr>
          <w:rFonts w:ascii="Arial" w:hAnsi="Arial" w:cs="Arial"/>
          <w:sz w:val="24"/>
          <w:szCs w:val="24"/>
        </w:rPr>
        <w:t>Age of the consumer</w:t>
      </w:r>
    </w:p>
    <w:p w14:paraId="7AD6DE52" w14:textId="77777777" w:rsidR="00AA7C29" w:rsidRPr="00E12464" w:rsidRDefault="00D42D9B" w:rsidP="00076B83">
      <w:pPr>
        <w:spacing w:after="0" w:line="240" w:lineRule="auto"/>
        <w:ind w:left="2880" w:hanging="720"/>
        <w:jc w:val="both"/>
        <w:rPr>
          <w:rFonts w:ascii="Arial" w:hAnsi="Arial" w:cs="Arial"/>
          <w:sz w:val="24"/>
          <w:szCs w:val="24"/>
        </w:rPr>
      </w:pPr>
      <w:r w:rsidRPr="00E12464">
        <w:rPr>
          <w:rFonts w:ascii="Arial" w:hAnsi="Arial" w:cs="Arial"/>
          <w:sz w:val="24"/>
          <w:szCs w:val="24"/>
        </w:rPr>
        <w:t>b.</w:t>
      </w:r>
      <w:r w:rsidR="001868AB" w:rsidRPr="00E12464">
        <w:rPr>
          <w:rFonts w:ascii="Arial" w:hAnsi="Arial" w:cs="Arial"/>
          <w:sz w:val="24"/>
          <w:szCs w:val="24"/>
        </w:rPr>
        <w:tab/>
      </w:r>
      <w:r w:rsidR="001B2271" w:rsidRPr="00E12464">
        <w:rPr>
          <w:rFonts w:ascii="Arial" w:hAnsi="Arial" w:cs="Arial"/>
          <w:sz w:val="24"/>
          <w:szCs w:val="24"/>
        </w:rPr>
        <w:t>Income</w:t>
      </w:r>
    </w:p>
    <w:p w14:paraId="475CBAC0" w14:textId="77777777" w:rsidR="002E2099" w:rsidRDefault="00AA7C29" w:rsidP="00076B83">
      <w:pPr>
        <w:spacing w:after="0" w:line="240" w:lineRule="auto"/>
        <w:ind w:left="2880" w:hanging="720"/>
        <w:jc w:val="both"/>
        <w:rPr>
          <w:rFonts w:ascii="Arial" w:hAnsi="Arial" w:cs="Arial"/>
          <w:color w:val="333333"/>
          <w:sz w:val="24"/>
          <w:szCs w:val="24"/>
          <w:shd w:val="clear" w:color="auto" w:fill="FFFFFF"/>
        </w:rPr>
      </w:pPr>
      <w:r w:rsidRPr="00E12464">
        <w:rPr>
          <w:rFonts w:ascii="Arial" w:hAnsi="Arial" w:cs="Arial"/>
          <w:sz w:val="24"/>
          <w:szCs w:val="24"/>
        </w:rPr>
        <w:t>c.</w:t>
      </w:r>
      <w:r w:rsidR="001868AB" w:rsidRPr="00E12464">
        <w:rPr>
          <w:rFonts w:ascii="Arial" w:hAnsi="Arial" w:cs="Arial"/>
          <w:sz w:val="24"/>
          <w:szCs w:val="24"/>
        </w:rPr>
        <w:tab/>
      </w:r>
      <w:r w:rsidR="00D42D9B" w:rsidRPr="00E12464">
        <w:rPr>
          <w:rFonts w:ascii="Arial" w:hAnsi="Arial" w:cs="Arial"/>
          <w:sz w:val="24"/>
          <w:szCs w:val="24"/>
        </w:rPr>
        <w:t xml:space="preserve">Financial </w:t>
      </w:r>
      <w:r w:rsidR="00F76C6F" w:rsidRPr="00E12464">
        <w:rPr>
          <w:rFonts w:ascii="Arial" w:hAnsi="Arial" w:cs="Arial"/>
          <w:color w:val="333333"/>
          <w:sz w:val="24"/>
          <w:szCs w:val="24"/>
          <w:shd w:val="clear" w:color="auto" w:fill="FFFFFF"/>
        </w:rPr>
        <w:t>situation and needs</w:t>
      </w:r>
      <w:r w:rsidR="00F76C6F" w:rsidRPr="00E12464">
        <w:rPr>
          <w:rFonts w:ascii="Arial" w:hAnsi="Arial" w:cs="Arial"/>
          <w:sz w:val="24"/>
          <w:szCs w:val="24"/>
        </w:rPr>
        <w:t xml:space="preserve"> </w:t>
      </w:r>
      <w:r w:rsidR="00D42D9B" w:rsidRPr="00E12464">
        <w:rPr>
          <w:rFonts w:ascii="Arial" w:hAnsi="Arial" w:cs="Arial"/>
          <w:sz w:val="24"/>
          <w:szCs w:val="24"/>
        </w:rPr>
        <w:t>of the consumer</w:t>
      </w:r>
      <w:r w:rsidR="00F76C6F" w:rsidRPr="00E12464">
        <w:rPr>
          <w:rFonts w:ascii="Arial" w:hAnsi="Arial" w:cs="Arial"/>
          <w:color w:val="333333"/>
          <w:sz w:val="24"/>
          <w:szCs w:val="24"/>
          <w:shd w:val="clear" w:color="auto" w:fill="FFFFFF"/>
        </w:rPr>
        <w:t>, including:</w:t>
      </w:r>
    </w:p>
    <w:p w14:paraId="6AC463FA" w14:textId="2BCF3624" w:rsidR="00F76C6F" w:rsidRPr="00E12464" w:rsidRDefault="00D42D9B" w:rsidP="00076B83">
      <w:pPr>
        <w:spacing w:after="0" w:line="240" w:lineRule="auto"/>
        <w:ind w:left="3600" w:hanging="720"/>
        <w:jc w:val="both"/>
        <w:rPr>
          <w:rFonts w:ascii="Arial" w:hAnsi="Arial" w:cs="Arial"/>
          <w:color w:val="333333"/>
          <w:sz w:val="24"/>
          <w:szCs w:val="24"/>
          <w:shd w:val="clear" w:color="auto" w:fill="FFFFFF"/>
        </w:rPr>
      </w:pPr>
      <w:proofErr w:type="spellStart"/>
      <w:r w:rsidRPr="00E12464">
        <w:rPr>
          <w:rFonts w:ascii="Arial" w:hAnsi="Arial" w:cs="Arial"/>
          <w:sz w:val="24"/>
          <w:szCs w:val="24"/>
        </w:rPr>
        <w:t>i</w:t>
      </w:r>
      <w:proofErr w:type="spellEnd"/>
      <w:r w:rsidRPr="00E12464">
        <w:rPr>
          <w:rFonts w:ascii="Arial" w:hAnsi="Arial" w:cs="Arial"/>
          <w:sz w:val="24"/>
          <w:szCs w:val="24"/>
        </w:rPr>
        <w:t>.</w:t>
      </w:r>
      <w:r w:rsidR="001868AB" w:rsidRPr="00E12464">
        <w:rPr>
          <w:rFonts w:ascii="Arial" w:hAnsi="Arial" w:cs="Arial"/>
          <w:sz w:val="24"/>
          <w:szCs w:val="24"/>
        </w:rPr>
        <w:tab/>
      </w:r>
      <w:r w:rsidR="00F76C6F" w:rsidRPr="00E12464">
        <w:rPr>
          <w:rFonts w:ascii="Arial" w:hAnsi="Arial" w:cs="Arial"/>
          <w:sz w:val="24"/>
          <w:szCs w:val="24"/>
        </w:rPr>
        <w:t>D</w:t>
      </w:r>
      <w:r w:rsidR="00F76C6F" w:rsidRPr="00E12464">
        <w:rPr>
          <w:rFonts w:ascii="Arial" w:hAnsi="Arial" w:cs="Arial"/>
          <w:color w:val="333333"/>
          <w:sz w:val="24"/>
          <w:szCs w:val="24"/>
          <w:shd w:val="clear" w:color="auto" w:fill="FFFFFF"/>
        </w:rPr>
        <w:t>ebts and other obligations</w:t>
      </w:r>
    </w:p>
    <w:p w14:paraId="69BFE23E" w14:textId="77777777" w:rsidR="002E2099" w:rsidRDefault="00F76C6F" w:rsidP="00076B83">
      <w:pPr>
        <w:spacing w:after="0" w:line="240" w:lineRule="auto"/>
        <w:ind w:left="3600" w:hanging="720"/>
        <w:jc w:val="both"/>
        <w:rPr>
          <w:rFonts w:ascii="Arial" w:hAnsi="Arial" w:cs="Arial"/>
          <w:sz w:val="24"/>
          <w:szCs w:val="24"/>
        </w:rPr>
      </w:pPr>
      <w:r w:rsidRPr="00E12464">
        <w:rPr>
          <w:rFonts w:ascii="Arial" w:hAnsi="Arial" w:cs="Arial"/>
          <w:color w:val="333333"/>
          <w:sz w:val="24"/>
          <w:szCs w:val="24"/>
          <w:shd w:val="clear" w:color="auto" w:fill="FFFFFF"/>
        </w:rPr>
        <w:t>ii.</w:t>
      </w:r>
      <w:r w:rsidR="001868AB" w:rsidRPr="00E12464">
        <w:rPr>
          <w:rFonts w:ascii="Arial" w:hAnsi="Arial" w:cs="Arial"/>
          <w:color w:val="333333"/>
          <w:sz w:val="24"/>
          <w:szCs w:val="24"/>
          <w:shd w:val="clear" w:color="auto" w:fill="FFFFFF"/>
        </w:rPr>
        <w:tab/>
      </w:r>
      <w:r w:rsidR="00D42D9B" w:rsidRPr="00E12464">
        <w:rPr>
          <w:rFonts w:ascii="Arial" w:hAnsi="Arial" w:cs="Arial"/>
          <w:sz w:val="24"/>
          <w:szCs w:val="24"/>
        </w:rPr>
        <w:t xml:space="preserve">Liquid </w:t>
      </w:r>
      <w:r w:rsidRPr="00E12464">
        <w:rPr>
          <w:rFonts w:ascii="Arial" w:hAnsi="Arial" w:cs="Arial"/>
          <w:sz w:val="24"/>
          <w:szCs w:val="24"/>
        </w:rPr>
        <w:t>net worth</w:t>
      </w:r>
    </w:p>
    <w:p w14:paraId="24E3358E" w14:textId="4B753004" w:rsidR="00C219FC" w:rsidRPr="00E12464" w:rsidRDefault="00AA7C29" w:rsidP="00076B83">
      <w:pPr>
        <w:spacing w:after="0" w:line="240" w:lineRule="auto"/>
        <w:ind w:left="2880" w:hanging="720"/>
        <w:jc w:val="both"/>
        <w:rPr>
          <w:rFonts w:ascii="Arial" w:hAnsi="Arial" w:cs="Arial"/>
          <w:sz w:val="24"/>
          <w:szCs w:val="24"/>
        </w:rPr>
      </w:pPr>
      <w:r w:rsidRPr="00E12464">
        <w:rPr>
          <w:rFonts w:ascii="Arial" w:hAnsi="Arial" w:cs="Arial"/>
          <w:sz w:val="24"/>
          <w:szCs w:val="24"/>
        </w:rPr>
        <w:t>d</w:t>
      </w:r>
      <w:r w:rsidR="00D42D9B" w:rsidRPr="00E12464">
        <w:rPr>
          <w:rFonts w:ascii="Arial" w:hAnsi="Arial" w:cs="Arial"/>
          <w:sz w:val="24"/>
          <w:szCs w:val="24"/>
        </w:rPr>
        <w:t>.</w:t>
      </w:r>
      <w:r w:rsidR="001868AB" w:rsidRPr="00E12464">
        <w:rPr>
          <w:rFonts w:ascii="Arial" w:hAnsi="Arial" w:cs="Arial"/>
          <w:sz w:val="24"/>
          <w:szCs w:val="24"/>
        </w:rPr>
        <w:tab/>
      </w:r>
      <w:r w:rsidRPr="00E12464">
        <w:rPr>
          <w:rFonts w:ascii="Arial" w:hAnsi="Arial" w:cs="Arial"/>
          <w:sz w:val="24"/>
          <w:szCs w:val="24"/>
        </w:rPr>
        <w:t>F</w:t>
      </w:r>
      <w:r w:rsidR="00F76C6F" w:rsidRPr="00E12464">
        <w:rPr>
          <w:rFonts w:ascii="Arial" w:hAnsi="Arial" w:cs="Arial"/>
          <w:color w:val="333333"/>
          <w:sz w:val="24"/>
          <w:szCs w:val="24"/>
          <w:shd w:val="clear" w:color="auto" w:fill="FFFFFF"/>
        </w:rPr>
        <w:t>inancial resources used to fund the annuity</w:t>
      </w:r>
    </w:p>
    <w:p w14:paraId="3B8A6127" w14:textId="6AD737E7" w:rsidR="00D42D9B" w:rsidRPr="00E12464" w:rsidRDefault="00C219FC" w:rsidP="00076B83">
      <w:pPr>
        <w:spacing w:after="0" w:line="240" w:lineRule="auto"/>
        <w:ind w:left="2880" w:hanging="720"/>
        <w:jc w:val="both"/>
        <w:rPr>
          <w:rFonts w:ascii="Arial" w:hAnsi="Arial" w:cs="Arial"/>
          <w:sz w:val="24"/>
          <w:szCs w:val="24"/>
        </w:rPr>
      </w:pPr>
      <w:r w:rsidRPr="00E12464">
        <w:rPr>
          <w:rFonts w:ascii="Arial" w:hAnsi="Arial" w:cs="Arial"/>
          <w:sz w:val="24"/>
          <w:szCs w:val="24"/>
        </w:rPr>
        <w:t>e</w:t>
      </w:r>
      <w:r w:rsidR="00D42D9B" w:rsidRPr="00E12464">
        <w:rPr>
          <w:rFonts w:ascii="Arial" w:hAnsi="Arial" w:cs="Arial"/>
          <w:sz w:val="24"/>
          <w:szCs w:val="24"/>
        </w:rPr>
        <w:t>.</w:t>
      </w:r>
      <w:r w:rsidR="001868AB" w:rsidRPr="00E12464">
        <w:rPr>
          <w:rFonts w:ascii="Arial" w:hAnsi="Arial" w:cs="Arial"/>
          <w:sz w:val="24"/>
          <w:szCs w:val="24"/>
        </w:rPr>
        <w:tab/>
      </w:r>
      <w:r w:rsidR="00F76C6F" w:rsidRPr="00E12464">
        <w:rPr>
          <w:rFonts w:ascii="Arial" w:hAnsi="Arial" w:cs="Arial"/>
          <w:sz w:val="24"/>
          <w:szCs w:val="24"/>
        </w:rPr>
        <w:t>Financial</w:t>
      </w:r>
      <w:r w:rsidR="00D42D9B" w:rsidRPr="00E12464">
        <w:rPr>
          <w:rFonts w:ascii="Arial" w:hAnsi="Arial" w:cs="Arial"/>
          <w:sz w:val="24"/>
          <w:szCs w:val="24"/>
        </w:rPr>
        <w:t xml:space="preserve"> objectives of the consumer</w:t>
      </w:r>
      <w:r w:rsidR="0026395A" w:rsidRPr="00E12464">
        <w:rPr>
          <w:rFonts w:ascii="Arial" w:hAnsi="Arial" w:cs="Arial"/>
          <w:sz w:val="24"/>
          <w:szCs w:val="24"/>
        </w:rPr>
        <w:t>;</w:t>
      </w:r>
    </w:p>
    <w:p w14:paraId="59E8C540" w14:textId="053814CF" w:rsidR="0050764E" w:rsidRPr="00E12464" w:rsidRDefault="00C219FC" w:rsidP="00B16011">
      <w:pPr>
        <w:spacing w:after="0" w:line="240" w:lineRule="auto"/>
        <w:ind w:left="2880" w:hanging="720"/>
        <w:jc w:val="both"/>
        <w:rPr>
          <w:rFonts w:ascii="Arial" w:hAnsi="Arial" w:cs="Arial"/>
          <w:sz w:val="24"/>
          <w:szCs w:val="24"/>
        </w:rPr>
      </w:pPr>
      <w:r w:rsidRPr="00E12464">
        <w:rPr>
          <w:rFonts w:ascii="Arial" w:hAnsi="Arial" w:cs="Arial"/>
          <w:sz w:val="24"/>
          <w:szCs w:val="24"/>
        </w:rPr>
        <w:t>f</w:t>
      </w:r>
      <w:r w:rsidR="00D42D9B" w:rsidRPr="00E12464">
        <w:rPr>
          <w:rFonts w:ascii="Arial" w:hAnsi="Arial" w:cs="Arial"/>
          <w:sz w:val="24"/>
          <w:szCs w:val="24"/>
        </w:rPr>
        <w:t>.</w:t>
      </w:r>
      <w:r w:rsidR="001868AB" w:rsidRPr="00E12464">
        <w:rPr>
          <w:rFonts w:ascii="Arial" w:hAnsi="Arial" w:cs="Arial"/>
          <w:sz w:val="24"/>
          <w:szCs w:val="24"/>
        </w:rPr>
        <w:tab/>
      </w:r>
      <w:r w:rsidR="0050764E" w:rsidRPr="00E12464">
        <w:rPr>
          <w:rFonts w:ascii="Arial" w:hAnsi="Arial" w:cs="Arial"/>
          <w:sz w:val="24"/>
          <w:szCs w:val="24"/>
        </w:rPr>
        <w:t>Insurance Needs</w:t>
      </w:r>
      <w:r w:rsidR="00C36B96" w:rsidRPr="00E12464">
        <w:rPr>
          <w:rFonts w:ascii="Arial" w:hAnsi="Arial" w:cs="Arial"/>
          <w:sz w:val="24"/>
          <w:szCs w:val="24"/>
        </w:rPr>
        <w:t>, such as long term care insurance</w:t>
      </w:r>
    </w:p>
    <w:p w14:paraId="7DC6C9A6" w14:textId="6ED98C62" w:rsidR="0050764E" w:rsidRPr="00E12464" w:rsidRDefault="0050764E" w:rsidP="00076B83">
      <w:pPr>
        <w:spacing w:after="240" w:line="240" w:lineRule="auto"/>
        <w:ind w:left="2880" w:hanging="720"/>
        <w:jc w:val="both"/>
        <w:rPr>
          <w:rFonts w:ascii="Arial" w:hAnsi="Arial" w:cs="Arial"/>
          <w:sz w:val="24"/>
          <w:szCs w:val="24"/>
        </w:rPr>
      </w:pPr>
      <w:r w:rsidRPr="00E12464">
        <w:rPr>
          <w:rFonts w:ascii="Arial" w:hAnsi="Arial" w:cs="Arial"/>
          <w:sz w:val="24"/>
          <w:szCs w:val="24"/>
        </w:rPr>
        <w:t>g.</w:t>
      </w:r>
      <w:r w:rsidRPr="00E12464">
        <w:rPr>
          <w:rFonts w:ascii="Arial" w:hAnsi="Arial" w:cs="Arial"/>
          <w:sz w:val="24"/>
          <w:szCs w:val="24"/>
        </w:rPr>
        <w:tab/>
      </w:r>
      <w:r w:rsidR="00D42D9B" w:rsidRPr="00E12464">
        <w:rPr>
          <w:rFonts w:ascii="Arial" w:hAnsi="Arial" w:cs="Arial"/>
          <w:sz w:val="24"/>
          <w:szCs w:val="24"/>
        </w:rPr>
        <w:t xml:space="preserve">Other </w:t>
      </w:r>
      <w:r w:rsidRPr="00E12464">
        <w:rPr>
          <w:rFonts w:ascii="Arial" w:hAnsi="Arial" w:cs="Arial"/>
          <w:sz w:val="24"/>
          <w:szCs w:val="24"/>
        </w:rPr>
        <w:t xml:space="preserve">relevant </w:t>
      </w:r>
      <w:r w:rsidR="00D42D9B" w:rsidRPr="00E12464">
        <w:rPr>
          <w:rFonts w:ascii="Arial" w:hAnsi="Arial" w:cs="Arial"/>
          <w:sz w:val="24"/>
          <w:szCs w:val="24"/>
        </w:rPr>
        <w:t xml:space="preserve">information </w:t>
      </w:r>
      <w:r w:rsidRPr="00E12464">
        <w:rPr>
          <w:rFonts w:ascii="Arial" w:hAnsi="Arial" w:cs="Arial"/>
          <w:sz w:val="24"/>
          <w:szCs w:val="24"/>
        </w:rPr>
        <w:t>that the producer or insurer knew or</w:t>
      </w:r>
      <w:r w:rsidR="00C36B96" w:rsidRPr="00E12464">
        <w:rPr>
          <w:rFonts w:ascii="Arial" w:hAnsi="Arial" w:cs="Arial"/>
          <w:sz w:val="24"/>
          <w:szCs w:val="24"/>
        </w:rPr>
        <w:t xml:space="preserve"> reasonably </w:t>
      </w:r>
      <w:r w:rsidRPr="00E12464">
        <w:rPr>
          <w:rFonts w:ascii="Arial" w:hAnsi="Arial" w:cs="Arial"/>
          <w:sz w:val="24"/>
          <w:szCs w:val="24"/>
        </w:rPr>
        <w:t>should have known</w:t>
      </w:r>
      <w:r w:rsidR="00C36B96" w:rsidRPr="00E12464">
        <w:rPr>
          <w:rFonts w:ascii="Arial" w:hAnsi="Arial" w:cs="Arial"/>
          <w:sz w:val="24"/>
          <w:szCs w:val="24"/>
        </w:rPr>
        <w:t xml:space="preserve"> about as provided, by the customer.</w:t>
      </w:r>
    </w:p>
    <w:p w14:paraId="7DCC4550" w14:textId="7E701930" w:rsidR="00D42D9B" w:rsidRPr="00E12464" w:rsidRDefault="000F269D" w:rsidP="00076B83">
      <w:pPr>
        <w:spacing w:after="120" w:line="240" w:lineRule="auto"/>
        <w:ind w:left="1440" w:hanging="720"/>
        <w:jc w:val="both"/>
        <w:rPr>
          <w:rFonts w:ascii="Arial" w:hAnsi="Arial" w:cs="Arial"/>
          <w:sz w:val="24"/>
          <w:szCs w:val="24"/>
        </w:rPr>
      </w:pPr>
      <w:r>
        <w:rPr>
          <w:rFonts w:ascii="Arial" w:hAnsi="Arial" w:cs="Arial"/>
          <w:sz w:val="24"/>
          <w:szCs w:val="24"/>
        </w:rPr>
        <w:t>D</w:t>
      </w:r>
      <w:r w:rsidR="00D42D9B" w:rsidRPr="00E12464">
        <w:rPr>
          <w:rFonts w:ascii="Arial" w:hAnsi="Arial" w:cs="Arial"/>
          <w:sz w:val="24"/>
          <w:szCs w:val="24"/>
        </w:rPr>
        <w:t>.</w:t>
      </w:r>
      <w:r w:rsidR="00D42D9B" w:rsidRPr="00E12464">
        <w:rPr>
          <w:rFonts w:ascii="Arial" w:hAnsi="Arial" w:cs="Arial"/>
          <w:sz w:val="24"/>
          <w:szCs w:val="24"/>
        </w:rPr>
        <w:tab/>
      </w:r>
      <w:r w:rsidR="00042270" w:rsidRPr="00E12464">
        <w:rPr>
          <w:rFonts w:ascii="Arial" w:hAnsi="Arial" w:cs="Arial"/>
          <w:sz w:val="24"/>
          <w:szCs w:val="24"/>
        </w:rPr>
        <w:t>Best Interest Standard - Four Obligations</w:t>
      </w:r>
    </w:p>
    <w:p w14:paraId="208BFC49" w14:textId="20A83088" w:rsidR="00042270" w:rsidRPr="003A09B6" w:rsidRDefault="00042270" w:rsidP="00076B83">
      <w:pPr>
        <w:spacing w:after="120" w:line="240" w:lineRule="auto"/>
        <w:ind w:left="2160" w:hanging="720"/>
        <w:jc w:val="both"/>
        <w:rPr>
          <w:rFonts w:ascii="Arial" w:hAnsi="Arial" w:cs="Arial"/>
          <w:sz w:val="24"/>
          <w:szCs w:val="24"/>
        </w:rPr>
      </w:pPr>
      <w:r w:rsidRPr="00E12464">
        <w:rPr>
          <w:rFonts w:ascii="Arial" w:hAnsi="Arial" w:cs="Arial"/>
          <w:sz w:val="24"/>
          <w:szCs w:val="24"/>
        </w:rPr>
        <w:t>1.</w:t>
      </w:r>
      <w:r w:rsidR="001868AB" w:rsidRPr="00E12464">
        <w:rPr>
          <w:rFonts w:ascii="Arial" w:hAnsi="Arial" w:cs="Arial"/>
          <w:sz w:val="24"/>
          <w:szCs w:val="24"/>
        </w:rPr>
        <w:tab/>
      </w:r>
      <w:r w:rsidRPr="00E12464">
        <w:rPr>
          <w:rFonts w:ascii="Arial" w:hAnsi="Arial" w:cs="Arial"/>
          <w:sz w:val="24"/>
          <w:szCs w:val="24"/>
        </w:rPr>
        <w:t xml:space="preserve">Care </w:t>
      </w:r>
      <w:r w:rsidRPr="000A43AE">
        <w:rPr>
          <w:rFonts w:ascii="Arial" w:hAnsi="Arial" w:cs="Arial"/>
          <w:sz w:val="24"/>
          <w:szCs w:val="24"/>
        </w:rPr>
        <w:t>Obligation (</w:t>
      </w:r>
      <w:r w:rsidR="003F4724" w:rsidRPr="000A43AE">
        <w:rPr>
          <w:rFonts w:ascii="Arial" w:hAnsi="Arial" w:cs="Arial"/>
          <w:sz w:val="24"/>
          <w:szCs w:val="24"/>
        </w:rPr>
        <w:t>Insurance</w:t>
      </w:r>
      <w:r w:rsidR="003F4724" w:rsidRPr="003A09B6">
        <w:rPr>
          <w:rFonts w:ascii="Arial" w:hAnsi="Arial" w:cs="Arial"/>
          <w:sz w:val="24"/>
          <w:szCs w:val="24"/>
        </w:rPr>
        <w:t xml:space="preserve"> Code</w:t>
      </w:r>
      <w:r w:rsidRPr="003A09B6">
        <w:rPr>
          <w:rFonts w:ascii="Arial" w:hAnsi="Arial" w:cs="Arial"/>
          <w:sz w:val="24"/>
          <w:szCs w:val="24"/>
        </w:rPr>
        <w:t xml:space="preserve"> section 10509.9204</w:t>
      </w:r>
      <w:r w:rsidR="004B601A" w:rsidRPr="003A09B6">
        <w:rPr>
          <w:rFonts w:ascii="Arial" w:hAnsi="Arial" w:cs="Arial"/>
          <w:sz w:val="24"/>
          <w:szCs w:val="24"/>
        </w:rPr>
        <w:t>(a)(1)</w:t>
      </w:r>
      <w:r w:rsidRPr="003A09B6">
        <w:rPr>
          <w:rFonts w:ascii="Arial" w:hAnsi="Arial" w:cs="Arial"/>
          <w:sz w:val="24"/>
          <w:szCs w:val="24"/>
        </w:rPr>
        <w:t>)</w:t>
      </w:r>
    </w:p>
    <w:p w14:paraId="32C5DD6E" w14:textId="77777777" w:rsidR="00D054B1" w:rsidRPr="003A09B6" w:rsidRDefault="00263AE8" w:rsidP="00076B83">
      <w:pPr>
        <w:spacing w:after="0"/>
        <w:ind w:left="2880" w:hanging="720"/>
        <w:jc w:val="both"/>
        <w:rPr>
          <w:rFonts w:ascii="Arial" w:hAnsi="Arial" w:cs="Arial"/>
          <w:sz w:val="24"/>
          <w:szCs w:val="24"/>
          <w:shd w:val="clear" w:color="auto" w:fill="FFFFFF"/>
        </w:rPr>
      </w:pPr>
      <w:r w:rsidRPr="003A09B6">
        <w:rPr>
          <w:rFonts w:ascii="Arial" w:eastAsia="Times New Roman" w:hAnsi="Arial" w:cs="Arial"/>
          <w:sz w:val="24"/>
          <w:szCs w:val="24"/>
        </w:rPr>
        <w:t>a.</w:t>
      </w:r>
      <w:r w:rsidR="00C97BF3" w:rsidRPr="003A09B6">
        <w:rPr>
          <w:rFonts w:ascii="Arial" w:eastAsia="Times New Roman" w:hAnsi="Arial" w:cs="Arial"/>
          <w:sz w:val="24"/>
          <w:szCs w:val="24"/>
        </w:rPr>
        <w:tab/>
      </w:r>
      <w:r w:rsidR="00D054B1" w:rsidRPr="003A09B6">
        <w:rPr>
          <w:rFonts w:ascii="Arial" w:hAnsi="Arial" w:cs="Arial"/>
          <w:sz w:val="24"/>
          <w:szCs w:val="24"/>
          <w:shd w:val="clear" w:color="auto" w:fill="FFFFFF"/>
        </w:rPr>
        <w:t>Understand the available recommendation options after making a reasonable inquiry into options available to the producer.</w:t>
      </w:r>
    </w:p>
    <w:p w14:paraId="355A377D" w14:textId="2CADC766" w:rsidR="00C97BF3" w:rsidRPr="009F175C" w:rsidRDefault="00D054B1" w:rsidP="00076B83">
      <w:pPr>
        <w:spacing w:after="0"/>
        <w:ind w:left="2880" w:hanging="720"/>
        <w:jc w:val="both"/>
        <w:rPr>
          <w:rFonts w:ascii="Arial" w:hAnsi="Arial" w:cs="Arial"/>
          <w:sz w:val="24"/>
          <w:szCs w:val="24"/>
        </w:rPr>
      </w:pPr>
      <w:r w:rsidRPr="009F175C">
        <w:rPr>
          <w:rFonts w:ascii="Arial" w:eastAsia="Times New Roman" w:hAnsi="Arial" w:cs="Arial"/>
          <w:sz w:val="24"/>
          <w:szCs w:val="24"/>
        </w:rPr>
        <w:lastRenderedPageBreak/>
        <w:t>b.</w:t>
      </w:r>
      <w:r w:rsidRPr="009F175C">
        <w:rPr>
          <w:rFonts w:ascii="Arial" w:eastAsia="Times New Roman" w:hAnsi="Arial" w:cs="Arial"/>
          <w:sz w:val="24"/>
          <w:szCs w:val="24"/>
        </w:rPr>
        <w:tab/>
      </w:r>
      <w:r w:rsidR="00C97BF3" w:rsidRPr="009F175C">
        <w:rPr>
          <w:rFonts w:ascii="Arial" w:eastAsia="Times New Roman" w:hAnsi="Arial" w:cs="Arial"/>
          <w:sz w:val="24"/>
          <w:szCs w:val="24"/>
        </w:rPr>
        <w:t xml:space="preserve">Have a reasonable basis to believe the recommended option effectively addresses the consumer’s situation, needs, and objectives over the life of the annuity, as evaluated in light of the consumer profile information listed at </w:t>
      </w:r>
      <w:r w:rsidR="00C97BF3" w:rsidRPr="009F175C">
        <w:rPr>
          <w:rFonts w:ascii="Arial" w:hAnsi="Arial" w:cs="Arial"/>
          <w:sz w:val="24"/>
          <w:szCs w:val="24"/>
        </w:rPr>
        <w:t>Cal</w:t>
      </w:r>
      <w:r w:rsidR="001F1B74" w:rsidRPr="009F175C">
        <w:rPr>
          <w:rFonts w:ascii="Arial" w:hAnsi="Arial" w:cs="Arial"/>
          <w:sz w:val="24"/>
          <w:szCs w:val="24"/>
        </w:rPr>
        <w:t>ifornia</w:t>
      </w:r>
      <w:r w:rsidR="00C97BF3" w:rsidRPr="009F175C">
        <w:rPr>
          <w:rFonts w:ascii="Arial" w:hAnsi="Arial" w:cs="Arial"/>
          <w:sz w:val="24"/>
          <w:szCs w:val="24"/>
        </w:rPr>
        <w:t xml:space="preserve"> Ins</w:t>
      </w:r>
      <w:r w:rsidR="001F1B74" w:rsidRPr="009F175C">
        <w:rPr>
          <w:rFonts w:ascii="Arial" w:hAnsi="Arial" w:cs="Arial"/>
          <w:sz w:val="24"/>
          <w:szCs w:val="24"/>
        </w:rPr>
        <w:t>urance</w:t>
      </w:r>
      <w:r w:rsidR="00C97BF3" w:rsidRPr="009F175C">
        <w:rPr>
          <w:rFonts w:ascii="Arial" w:hAnsi="Arial" w:cs="Arial"/>
          <w:sz w:val="24"/>
          <w:szCs w:val="24"/>
        </w:rPr>
        <w:t xml:space="preserve"> Code section 10509.9203</w:t>
      </w:r>
      <w:r w:rsidR="00C97BF3" w:rsidRPr="009F175C">
        <w:rPr>
          <w:rFonts w:ascii="Arial" w:eastAsia="Times New Roman" w:hAnsi="Arial" w:cs="Arial"/>
          <w:sz w:val="24"/>
          <w:szCs w:val="24"/>
        </w:rPr>
        <w:t>.</w:t>
      </w:r>
    </w:p>
    <w:p w14:paraId="610F8E60" w14:textId="21C76474" w:rsidR="00C97BF3" w:rsidRPr="009F175C" w:rsidRDefault="00D054B1" w:rsidP="00076B83">
      <w:pPr>
        <w:spacing w:after="0"/>
        <w:ind w:left="2880" w:hanging="720"/>
        <w:jc w:val="both"/>
        <w:rPr>
          <w:rFonts w:ascii="Arial" w:eastAsia="Times New Roman" w:hAnsi="Arial" w:cs="Arial"/>
          <w:sz w:val="24"/>
          <w:szCs w:val="24"/>
        </w:rPr>
      </w:pPr>
      <w:r w:rsidRPr="009F175C">
        <w:rPr>
          <w:rFonts w:ascii="Arial" w:eastAsia="Times New Roman" w:hAnsi="Arial" w:cs="Arial"/>
          <w:sz w:val="24"/>
          <w:szCs w:val="24"/>
        </w:rPr>
        <w:t>c</w:t>
      </w:r>
      <w:r w:rsidR="002A528C" w:rsidRPr="009F175C">
        <w:rPr>
          <w:rFonts w:ascii="Arial" w:eastAsia="Times New Roman" w:hAnsi="Arial" w:cs="Arial"/>
          <w:sz w:val="24"/>
          <w:szCs w:val="24"/>
        </w:rPr>
        <w:t>.</w:t>
      </w:r>
      <w:r w:rsidR="00C97BF3" w:rsidRPr="009F175C">
        <w:rPr>
          <w:rFonts w:ascii="Arial" w:eastAsia="Times New Roman" w:hAnsi="Arial" w:cs="Arial"/>
          <w:sz w:val="24"/>
          <w:szCs w:val="24"/>
        </w:rPr>
        <w:tab/>
        <w:t>Have a reasonable basis to believe that the consumer would receive a tangible net benefit from the transaction over the life of the product.</w:t>
      </w:r>
    </w:p>
    <w:p w14:paraId="04777A1B" w14:textId="6D6C51EB" w:rsidR="00D054B1" w:rsidRPr="009F175C" w:rsidRDefault="00D054B1" w:rsidP="00076B83">
      <w:pPr>
        <w:spacing w:after="0"/>
        <w:ind w:left="2880" w:hanging="720"/>
        <w:jc w:val="both"/>
        <w:rPr>
          <w:rFonts w:ascii="Arial" w:eastAsia="Times New Roman" w:hAnsi="Arial" w:cs="Arial"/>
          <w:sz w:val="24"/>
          <w:szCs w:val="24"/>
        </w:rPr>
      </w:pPr>
      <w:r w:rsidRPr="009F175C">
        <w:rPr>
          <w:rFonts w:ascii="Arial" w:eastAsia="Times New Roman" w:hAnsi="Arial" w:cs="Arial"/>
          <w:sz w:val="24"/>
          <w:szCs w:val="24"/>
        </w:rPr>
        <w:t>d.</w:t>
      </w:r>
      <w:r w:rsidRPr="009F175C">
        <w:rPr>
          <w:rFonts w:ascii="Arial" w:eastAsia="Times New Roman" w:hAnsi="Arial" w:cs="Arial"/>
          <w:sz w:val="24"/>
          <w:szCs w:val="24"/>
        </w:rPr>
        <w:tab/>
        <w:t>Use r</w:t>
      </w:r>
      <w:r w:rsidRPr="009F175C">
        <w:rPr>
          <w:rFonts w:ascii="Arial" w:hAnsi="Arial" w:cs="Arial"/>
          <w:sz w:val="24"/>
          <w:szCs w:val="24"/>
          <w:shd w:val="clear" w:color="auto" w:fill="FFFFFF"/>
        </w:rPr>
        <w:t>easonable efforts to obtain consumer profile information from the consumer prior to the recommendation of an annuity.</w:t>
      </w:r>
    </w:p>
    <w:p w14:paraId="2CD5DC28" w14:textId="79658C28" w:rsidR="00C97BF3" w:rsidRDefault="00D054B1" w:rsidP="00076B83">
      <w:pPr>
        <w:spacing w:after="120" w:line="240" w:lineRule="auto"/>
        <w:ind w:left="2880" w:hanging="720"/>
        <w:jc w:val="both"/>
        <w:rPr>
          <w:rFonts w:ascii="Arial" w:eastAsia="Times New Roman" w:hAnsi="Arial" w:cs="Arial"/>
          <w:color w:val="333333"/>
          <w:sz w:val="24"/>
          <w:szCs w:val="24"/>
        </w:rPr>
      </w:pPr>
      <w:r>
        <w:rPr>
          <w:rFonts w:ascii="Arial" w:eastAsia="Times New Roman" w:hAnsi="Arial" w:cs="Arial"/>
          <w:color w:val="333333"/>
          <w:sz w:val="24"/>
          <w:szCs w:val="24"/>
        </w:rPr>
        <w:t>e</w:t>
      </w:r>
      <w:r w:rsidR="002A528C" w:rsidRPr="00E12464">
        <w:rPr>
          <w:rFonts w:ascii="Arial" w:eastAsia="Times New Roman" w:hAnsi="Arial" w:cs="Arial"/>
          <w:color w:val="333333"/>
          <w:sz w:val="24"/>
          <w:szCs w:val="24"/>
        </w:rPr>
        <w:t>.</w:t>
      </w:r>
      <w:r w:rsidR="00C97BF3" w:rsidRPr="00E12464">
        <w:rPr>
          <w:rFonts w:ascii="Arial" w:eastAsia="Times New Roman" w:hAnsi="Arial" w:cs="Arial"/>
          <w:color w:val="333333"/>
          <w:sz w:val="24"/>
          <w:szCs w:val="24"/>
        </w:rPr>
        <w:tab/>
        <w:t>Communicate the basis or bases of the recommendation to the consumer orally and in writing and to the insurer in writing.</w:t>
      </w:r>
    </w:p>
    <w:p w14:paraId="7EB74ED3" w14:textId="5F7C7421" w:rsidR="00946535" w:rsidRPr="009F175C" w:rsidRDefault="00D054B1" w:rsidP="00076B83">
      <w:pPr>
        <w:spacing w:after="120" w:line="240" w:lineRule="auto"/>
        <w:ind w:left="2880" w:hanging="720"/>
        <w:jc w:val="both"/>
        <w:rPr>
          <w:rFonts w:ascii="Arial" w:hAnsi="Arial" w:cs="Arial"/>
          <w:sz w:val="24"/>
          <w:szCs w:val="24"/>
          <w:shd w:val="clear" w:color="auto" w:fill="FFFFFF"/>
        </w:rPr>
      </w:pPr>
      <w:r w:rsidRPr="009F175C">
        <w:rPr>
          <w:rFonts w:ascii="Arial" w:eastAsia="Times New Roman" w:hAnsi="Arial" w:cs="Arial"/>
          <w:sz w:val="24"/>
          <w:szCs w:val="24"/>
        </w:rPr>
        <w:t>f</w:t>
      </w:r>
      <w:r w:rsidR="00946535" w:rsidRPr="009F175C">
        <w:rPr>
          <w:rFonts w:ascii="Arial" w:eastAsia="Times New Roman" w:hAnsi="Arial" w:cs="Arial"/>
          <w:sz w:val="24"/>
          <w:szCs w:val="24"/>
        </w:rPr>
        <w:t>.</w:t>
      </w:r>
      <w:r w:rsidR="00946535" w:rsidRPr="009F175C">
        <w:rPr>
          <w:rFonts w:ascii="Arial" w:eastAsia="Times New Roman" w:hAnsi="Arial" w:cs="Arial"/>
          <w:sz w:val="24"/>
          <w:szCs w:val="24"/>
        </w:rPr>
        <w:tab/>
        <w:t xml:space="preserve">The </w:t>
      </w:r>
      <w:r w:rsidR="00946535" w:rsidRPr="009F175C">
        <w:rPr>
          <w:rFonts w:ascii="Arial" w:hAnsi="Arial" w:cs="Arial"/>
          <w:sz w:val="24"/>
          <w:szCs w:val="24"/>
          <w:shd w:val="clear" w:color="auto" w:fill="FFFFFF"/>
        </w:rPr>
        <w:t>recommendation to the consumer shall be based on an evaluation of the consumer’s relevant consumer profile information and other relevant information, and shall reflect the care, skill, prudence, and diligence that a reasonable producer with similar authority and licensure who is familiar with those matters would use under the circumstances then prevailing.</w:t>
      </w:r>
    </w:p>
    <w:p w14:paraId="6609820B" w14:textId="410D140B" w:rsidR="006A3762" w:rsidRPr="009F175C" w:rsidRDefault="006A3762" w:rsidP="00076B83">
      <w:pPr>
        <w:spacing w:after="120" w:line="240" w:lineRule="auto"/>
        <w:ind w:left="2880" w:hanging="720"/>
        <w:jc w:val="both"/>
        <w:rPr>
          <w:rFonts w:ascii="Arial" w:hAnsi="Arial" w:cs="Arial"/>
          <w:sz w:val="24"/>
          <w:szCs w:val="24"/>
          <w:shd w:val="clear" w:color="auto" w:fill="FFFFFF"/>
        </w:rPr>
      </w:pPr>
      <w:r w:rsidRPr="009F175C">
        <w:rPr>
          <w:rFonts w:ascii="Arial" w:eastAsia="Times New Roman" w:hAnsi="Arial" w:cs="Arial"/>
          <w:sz w:val="24"/>
          <w:szCs w:val="24"/>
        </w:rPr>
        <w:t>g.</w:t>
      </w:r>
      <w:r w:rsidRPr="009F175C">
        <w:rPr>
          <w:rFonts w:ascii="Arial" w:eastAsia="Times New Roman" w:hAnsi="Arial" w:cs="Arial"/>
          <w:sz w:val="24"/>
          <w:szCs w:val="24"/>
        </w:rPr>
        <w:tab/>
      </w:r>
      <w:r w:rsidRPr="009F175C">
        <w:rPr>
          <w:rFonts w:ascii="Arial" w:hAnsi="Arial" w:cs="Arial"/>
          <w:sz w:val="24"/>
          <w:szCs w:val="24"/>
          <w:shd w:val="clear" w:color="auto" w:fill="FFFFFF"/>
        </w:rPr>
        <w:t>The consumer profile information, characteristics of the insurer, and product costs, rates, benefits, and features are factors generally relevant in determin</w:t>
      </w:r>
      <w:r w:rsidR="001370AD" w:rsidRPr="009F175C">
        <w:rPr>
          <w:rFonts w:ascii="Arial" w:hAnsi="Arial" w:cs="Arial"/>
          <w:sz w:val="24"/>
          <w:szCs w:val="24"/>
          <w:shd w:val="clear" w:color="auto" w:fill="FFFFFF"/>
        </w:rPr>
        <w:t>ing</w:t>
      </w:r>
      <w:r w:rsidRPr="009F175C">
        <w:rPr>
          <w:rFonts w:ascii="Arial" w:hAnsi="Arial" w:cs="Arial"/>
          <w:sz w:val="24"/>
          <w:szCs w:val="24"/>
          <w:shd w:val="clear" w:color="auto" w:fill="FFFFFF"/>
        </w:rPr>
        <w:t xml:space="preserve"> whether an annuity effectively addresses the consumer’s financial situation, financial needs, insurance needs, and financial objectives, but the level of importance of each factor under the care obligation of this paragraph may vary depending on the facts and circumstances of a particular case. However, each factor shall not be considered in isolation.</w:t>
      </w:r>
    </w:p>
    <w:p w14:paraId="0DDD106E" w14:textId="418F7966" w:rsidR="006A3762" w:rsidRPr="009F175C" w:rsidRDefault="006A3762" w:rsidP="00076B83">
      <w:pPr>
        <w:spacing w:after="120" w:line="240" w:lineRule="auto"/>
        <w:ind w:left="2880" w:hanging="720"/>
        <w:rPr>
          <w:rFonts w:ascii="Arial" w:eastAsia="Times New Roman" w:hAnsi="Arial" w:cs="Arial"/>
          <w:sz w:val="24"/>
          <w:szCs w:val="24"/>
        </w:rPr>
      </w:pPr>
      <w:r w:rsidRPr="009F175C">
        <w:rPr>
          <w:rFonts w:ascii="Arial" w:eastAsia="Times New Roman" w:hAnsi="Arial" w:cs="Arial"/>
          <w:sz w:val="24"/>
          <w:szCs w:val="24"/>
        </w:rPr>
        <w:t>h.</w:t>
      </w:r>
      <w:r w:rsidRPr="009F175C">
        <w:rPr>
          <w:rFonts w:ascii="Arial" w:eastAsia="Times New Roman" w:hAnsi="Arial" w:cs="Arial"/>
          <w:sz w:val="24"/>
          <w:szCs w:val="24"/>
        </w:rPr>
        <w:tab/>
        <w:t>In the case of an exchange or replacement of an annuity, the whole transaction must be considered, which includes taking into consideration all of the following:</w:t>
      </w:r>
    </w:p>
    <w:p w14:paraId="74CBFA57" w14:textId="4DCAB2A9" w:rsidR="006A3762" w:rsidRPr="009F175C" w:rsidRDefault="006A3762" w:rsidP="00076B83">
      <w:pPr>
        <w:shd w:val="clear" w:color="auto" w:fill="FFFFFF"/>
        <w:spacing w:line="240" w:lineRule="auto"/>
        <w:ind w:left="3600" w:hanging="720"/>
        <w:jc w:val="both"/>
        <w:textAlignment w:val="baseline"/>
        <w:rPr>
          <w:rFonts w:ascii="Arial" w:eastAsia="Times New Roman" w:hAnsi="Arial" w:cs="Arial"/>
          <w:sz w:val="24"/>
          <w:szCs w:val="24"/>
        </w:rPr>
      </w:pPr>
      <w:r w:rsidRPr="009F175C">
        <w:rPr>
          <w:rFonts w:ascii="Arial" w:eastAsia="Times New Roman" w:hAnsi="Arial" w:cs="Arial"/>
          <w:sz w:val="24"/>
          <w:szCs w:val="24"/>
        </w:rPr>
        <w:t>i.</w:t>
      </w:r>
      <w:r w:rsidR="000F269D" w:rsidRPr="009F175C">
        <w:rPr>
          <w:rFonts w:ascii="Arial" w:eastAsia="Times New Roman" w:hAnsi="Arial" w:cs="Arial"/>
          <w:sz w:val="24"/>
          <w:szCs w:val="24"/>
        </w:rPr>
        <w:tab/>
      </w:r>
      <w:r w:rsidRPr="009F175C">
        <w:rPr>
          <w:rFonts w:ascii="Arial" w:eastAsia="Times New Roman" w:hAnsi="Arial" w:cs="Arial"/>
          <w:sz w:val="24"/>
          <w:szCs w:val="24"/>
        </w:rPr>
        <w:t>Whether the consumer will incur a surrender charge, be subject to the commencement of a new surrender period, lose existing benefits, such as death, living, or other contractual benefits, or be subject to increased fees, investment advisory fees, or charges for riders or similar product enhancements.</w:t>
      </w:r>
    </w:p>
    <w:p w14:paraId="504FC627" w14:textId="1FBE249F" w:rsidR="006A3762" w:rsidRPr="009F175C" w:rsidRDefault="006A3762" w:rsidP="00076B83">
      <w:pPr>
        <w:shd w:val="clear" w:color="auto" w:fill="FFFFFF"/>
        <w:spacing w:line="240" w:lineRule="auto"/>
        <w:ind w:left="3600" w:hanging="720"/>
        <w:jc w:val="both"/>
        <w:textAlignment w:val="baseline"/>
        <w:rPr>
          <w:rFonts w:ascii="Arial" w:eastAsia="Times New Roman" w:hAnsi="Arial" w:cs="Arial"/>
          <w:sz w:val="24"/>
          <w:szCs w:val="24"/>
        </w:rPr>
      </w:pPr>
      <w:r w:rsidRPr="009F175C">
        <w:rPr>
          <w:rFonts w:ascii="Arial" w:eastAsia="Times New Roman" w:hAnsi="Arial" w:cs="Arial"/>
          <w:sz w:val="24"/>
          <w:szCs w:val="24"/>
        </w:rPr>
        <w:t>ii.</w:t>
      </w:r>
      <w:r w:rsidR="000F269D" w:rsidRPr="009F175C">
        <w:rPr>
          <w:rFonts w:ascii="Arial" w:eastAsia="Times New Roman" w:hAnsi="Arial" w:cs="Arial"/>
          <w:sz w:val="24"/>
          <w:szCs w:val="24"/>
        </w:rPr>
        <w:tab/>
      </w:r>
      <w:r w:rsidRPr="009F175C">
        <w:rPr>
          <w:rFonts w:ascii="Arial" w:eastAsia="Times New Roman" w:hAnsi="Arial" w:cs="Arial"/>
          <w:sz w:val="24"/>
          <w:szCs w:val="24"/>
        </w:rPr>
        <w:t xml:space="preserve">Whether the replacing product would not confer a substantial financial benefit to the consumer in </w:t>
      </w:r>
      <w:r w:rsidRPr="009F175C">
        <w:rPr>
          <w:rFonts w:ascii="Arial" w:eastAsia="Times New Roman" w:hAnsi="Arial" w:cs="Arial"/>
          <w:sz w:val="24"/>
          <w:szCs w:val="24"/>
        </w:rPr>
        <w:lastRenderedPageBreak/>
        <w:t>comparison to the replaced product over the life of the product so that a reasonable person would believe the purchase is unnecessary.</w:t>
      </w:r>
    </w:p>
    <w:p w14:paraId="1F71AB66" w14:textId="1B2506AF" w:rsidR="006A3762" w:rsidRPr="009F175C" w:rsidRDefault="006A3762" w:rsidP="006E7806">
      <w:pPr>
        <w:shd w:val="clear" w:color="auto" w:fill="FFFFFF"/>
        <w:ind w:left="3600" w:hanging="720"/>
        <w:jc w:val="both"/>
        <w:textAlignment w:val="baseline"/>
        <w:rPr>
          <w:rFonts w:ascii="Arial" w:eastAsia="Times New Roman" w:hAnsi="Arial" w:cs="Arial"/>
          <w:sz w:val="24"/>
          <w:szCs w:val="24"/>
        </w:rPr>
      </w:pPr>
      <w:r w:rsidRPr="009F175C">
        <w:rPr>
          <w:rFonts w:ascii="Arial" w:eastAsia="Times New Roman" w:hAnsi="Arial" w:cs="Arial"/>
          <w:sz w:val="24"/>
          <w:szCs w:val="24"/>
        </w:rPr>
        <w:t>iii.</w:t>
      </w:r>
      <w:r w:rsidR="000F269D" w:rsidRPr="009F175C">
        <w:rPr>
          <w:rFonts w:ascii="Arial" w:eastAsia="Times New Roman" w:hAnsi="Arial" w:cs="Arial"/>
          <w:sz w:val="24"/>
          <w:szCs w:val="24"/>
        </w:rPr>
        <w:tab/>
      </w:r>
      <w:r w:rsidRPr="009F175C">
        <w:rPr>
          <w:rFonts w:ascii="Arial" w:eastAsia="Times New Roman" w:hAnsi="Arial" w:cs="Arial"/>
          <w:sz w:val="24"/>
          <w:szCs w:val="24"/>
        </w:rPr>
        <w:t>Whether the consumer has had another annuity or life insurance policy exchange or replacement and, in particular, an exchange or replacement within the preceding 60 months.</w:t>
      </w:r>
    </w:p>
    <w:p w14:paraId="236BB7DC" w14:textId="47BEC873" w:rsidR="00B40A5F" w:rsidRPr="00E12464" w:rsidRDefault="00042270" w:rsidP="006E7806">
      <w:pPr>
        <w:ind w:left="2160" w:hanging="720"/>
        <w:rPr>
          <w:rFonts w:ascii="Arial" w:hAnsi="Arial" w:cs="Arial"/>
          <w:sz w:val="24"/>
          <w:szCs w:val="24"/>
        </w:rPr>
      </w:pPr>
      <w:r w:rsidRPr="00E12464">
        <w:rPr>
          <w:rFonts w:ascii="Arial" w:hAnsi="Arial" w:cs="Arial"/>
          <w:sz w:val="24"/>
          <w:szCs w:val="24"/>
        </w:rPr>
        <w:t>2.</w:t>
      </w:r>
      <w:r w:rsidR="001868AB" w:rsidRPr="00E12464">
        <w:rPr>
          <w:rFonts w:ascii="Arial" w:hAnsi="Arial" w:cs="Arial"/>
          <w:sz w:val="24"/>
          <w:szCs w:val="24"/>
        </w:rPr>
        <w:tab/>
      </w:r>
      <w:r w:rsidRPr="00E12464">
        <w:rPr>
          <w:rFonts w:ascii="Arial" w:hAnsi="Arial" w:cs="Arial"/>
          <w:sz w:val="24"/>
          <w:szCs w:val="24"/>
        </w:rPr>
        <w:t xml:space="preserve">Disclosure Obligation </w:t>
      </w:r>
      <w:r w:rsidRPr="000A43AE">
        <w:rPr>
          <w:rFonts w:ascii="Arial" w:hAnsi="Arial" w:cs="Arial"/>
          <w:sz w:val="24"/>
          <w:szCs w:val="24"/>
        </w:rPr>
        <w:t>(</w:t>
      </w:r>
      <w:r w:rsidR="003F4724" w:rsidRPr="000A43AE">
        <w:rPr>
          <w:rFonts w:ascii="Arial" w:hAnsi="Arial" w:cs="Arial"/>
          <w:sz w:val="24"/>
          <w:szCs w:val="24"/>
        </w:rPr>
        <w:t>In</w:t>
      </w:r>
      <w:r w:rsidR="003F4724" w:rsidRPr="00E12464">
        <w:rPr>
          <w:rFonts w:ascii="Arial" w:hAnsi="Arial" w:cs="Arial"/>
          <w:sz w:val="24"/>
          <w:szCs w:val="24"/>
        </w:rPr>
        <w:t>surance Code</w:t>
      </w:r>
      <w:r w:rsidRPr="00E12464">
        <w:rPr>
          <w:rFonts w:ascii="Arial" w:hAnsi="Arial" w:cs="Arial"/>
          <w:sz w:val="24"/>
          <w:szCs w:val="24"/>
        </w:rPr>
        <w:t xml:space="preserve"> section 10509.9204</w:t>
      </w:r>
      <w:r w:rsidR="004B601A" w:rsidRPr="00E12464">
        <w:rPr>
          <w:rFonts w:ascii="Arial" w:hAnsi="Arial" w:cs="Arial"/>
          <w:sz w:val="24"/>
          <w:szCs w:val="24"/>
        </w:rPr>
        <w:t>(a)(2)</w:t>
      </w:r>
      <w:r w:rsidRPr="00E12464">
        <w:rPr>
          <w:rFonts w:ascii="Arial" w:hAnsi="Arial" w:cs="Arial"/>
          <w:sz w:val="24"/>
          <w:szCs w:val="24"/>
        </w:rPr>
        <w:t>)</w:t>
      </w:r>
    </w:p>
    <w:p w14:paraId="767937C7" w14:textId="6468CDA2" w:rsidR="00B40A5F" w:rsidRPr="00E12464" w:rsidRDefault="002A528C" w:rsidP="002A528C">
      <w:pPr>
        <w:spacing w:after="0"/>
        <w:ind w:left="2880" w:hanging="720"/>
        <w:rPr>
          <w:rFonts w:ascii="Arial" w:eastAsia="Times New Roman" w:hAnsi="Arial" w:cs="Arial"/>
          <w:color w:val="333333"/>
          <w:sz w:val="24"/>
          <w:szCs w:val="24"/>
        </w:rPr>
      </w:pPr>
      <w:r w:rsidRPr="00E12464">
        <w:rPr>
          <w:rFonts w:ascii="Arial" w:eastAsia="Times New Roman" w:hAnsi="Arial" w:cs="Arial"/>
          <w:color w:val="333333"/>
          <w:sz w:val="24"/>
          <w:szCs w:val="24"/>
        </w:rPr>
        <w:t>a.</w:t>
      </w:r>
      <w:r w:rsidR="00B40A5F" w:rsidRPr="00E12464">
        <w:rPr>
          <w:rFonts w:ascii="Arial" w:eastAsia="Times New Roman" w:hAnsi="Arial" w:cs="Arial"/>
          <w:color w:val="333333"/>
          <w:sz w:val="24"/>
          <w:szCs w:val="24"/>
        </w:rPr>
        <w:tab/>
        <w:t xml:space="preserve">Complete and provide the consumer with the insurer’s form or </w:t>
      </w:r>
      <w:r w:rsidR="00B40A5F" w:rsidRPr="00E12464">
        <w:rPr>
          <w:rFonts w:ascii="Arial" w:hAnsi="Arial" w:cs="Arial"/>
          <w:color w:val="333333"/>
          <w:sz w:val="24"/>
          <w:szCs w:val="24"/>
          <w:shd w:val="clear" w:color="auto" w:fill="FFFFFF"/>
        </w:rPr>
        <w:t>the “Insurance Agent (Producer) Disclosure for Annuities” form in Appendix A of the National Association of Insurance Commissioners’ (NAIC) Suitability in Annuity Transactions Model Regulation (#275).</w:t>
      </w:r>
    </w:p>
    <w:p w14:paraId="235DCABA" w14:textId="23A5B3C5" w:rsidR="00B40A5F" w:rsidRPr="00E12464" w:rsidRDefault="002A528C" w:rsidP="002A528C">
      <w:pPr>
        <w:spacing w:after="0"/>
        <w:ind w:left="2880" w:hanging="720"/>
        <w:rPr>
          <w:rFonts w:ascii="Arial" w:eastAsia="Times New Roman" w:hAnsi="Arial" w:cs="Arial"/>
          <w:color w:val="333333"/>
          <w:sz w:val="24"/>
          <w:szCs w:val="24"/>
        </w:rPr>
      </w:pPr>
      <w:r w:rsidRPr="00E12464">
        <w:rPr>
          <w:rFonts w:ascii="Arial" w:eastAsia="Times New Roman" w:hAnsi="Arial" w:cs="Arial"/>
          <w:color w:val="333333"/>
          <w:sz w:val="24"/>
          <w:szCs w:val="24"/>
        </w:rPr>
        <w:t>b.</w:t>
      </w:r>
      <w:r w:rsidR="00B40A5F" w:rsidRPr="00E12464">
        <w:rPr>
          <w:rFonts w:ascii="Arial" w:eastAsia="Times New Roman" w:hAnsi="Arial" w:cs="Arial"/>
          <w:color w:val="333333"/>
          <w:sz w:val="24"/>
          <w:szCs w:val="24"/>
        </w:rPr>
        <w:tab/>
        <w:t>Upon consumer’s request, disclose both of the following:</w:t>
      </w:r>
    </w:p>
    <w:p w14:paraId="6036F7BE" w14:textId="77777777" w:rsidR="002A528C" w:rsidRPr="00E12464" w:rsidRDefault="00B40A5F" w:rsidP="004C3562">
      <w:pPr>
        <w:pStyle w:val="ListParagraph"/>
        <w:numPr>
          <w:ilvl w:val="0"/>
          <w:numId w:val="14"/>
        </w:numPr>
        <w:spacing w:after="0"/>
        <w:rPr>
          <w:rFonts w:ascii="Arial" w:eastAsia="Times New Roman" w:hAnsi="Arial" w:cs="Arial"/>
          <w:color w:val="333333"/>
          <w:sz w:val="24"/>
          <w:szCs w:val="24"/>
        </w:rPr>
      </w:pPr>
      <w:r w:rsidRPr="00E12464">
        <w:rPr>
          <w:rFonts w:ascii="Arial" w:eastAsia="Times New Roman" w:hAnsi="Arial" w:cs="Arial"/>
          <w:color w:val="333333"/>
          <w:sz w:val="24"/>
          <w:szCs w:val="24"/>
        </w:rPr>
        <w:t>Estimated amount of cash compensation the producer will receive; and</w:t>
      </w:r>
    </w:p>
    <w:p w14:paraId="37CB1A60" w14:textId="77777777" w:rsidR="00B40A5F" w:rsidRPr="00E12464" w:rsidRDefault="00B40A5F" w:rsidP="004C3562">
      <w:pPr>
        <w:pStyle w:val="ListParagraph"/>
        <w:numPr>
          <w:ilvl w:val="0"/>
          <w:numId w:val="14"/>
        </w:numPr>
        <w:spacing w:after="0"/>
        <w:rPr>
          <w:rFonts w:ascii="Arial" w:eastAsia="Times New Roman" w:hAnsi="Arial" w:cs="Arial"/>
          <w:color w:val="333333"/>
          <w:sz w:val="24"/>
          <w:szCs w:val="24"/>
        </w:rPr>
      </w:pPr>
      <w:r w:rsidRPr="00E12464">
        <w:rPr>
          <w:rFonts w:ascii="Arial" w:eastAsia="Times New Roman" w:hAnsi="Arial" w:cs="Arial"/>
          <w:color w:val="333333"/>
          <w:sz w:val="24"/>
          <w:szCs w:val="24"/>
        </w:rPr>
        <w:t>Whether the cash compensation is a one-time or multiple occurrence amount, and if a multiple occurrence amount, the frequency and amount of the occurrence.</w:t>
      </w:r>
    </w:p>
    <w:p w14:paraId="05BFB35D" w14:textId="3A4859D7" w:rsidR="00B40A5F" w:rsidRPr="009F175C" w:rsidRDefault="007333D1" w:rsidP="006E7806">
      <w:pPr>
        <w:ind w:left="2880" w:hanging="720"/>
        <w:jc w:val="both"/>
        <w:rPr>
          <w:rFonts w:ascii="Arial" w:eastAsia="Times New Roman" w:hAnsi="Arial" w:cs="Arial"/>
          <w:sz w:val="24"/>
          <w:szCs w:val="24"/>
        </w:rPr>
      </w:pPr>
      <w:r w:rsidRPr="009F175C">
        <w:rPr>
          <w:rFonts w:ascii="Arial" w:eastAsia="Times New Roman" w:hAnsi="Arial" w:cs="Arial"/>
          <w:sz w:val="24"/>
          <w:szCs w:val="24"/>
        </w:rPr>
        <w:t>c</w:t>
      </w:r>
      <w:r w:rsidR="00B40A5F" w:rsidRPr="009F175C">
        <w:rPr>
          <w:rFonts w:ascii="Arial" w:eastAsia="Times New Roman" w:hAnsi="Arial" w:cs="Arial"/>
          <w:sz w:val="24"/>
          <w:szCs w:val="24"/>
        </w:rPr>
        <w:t>.</w:t>
      </w:r>
      <w:r w:rsidR="00B40A5F" w:rsidRPr="009F175C">
        <w:rPr>
          <w:rFonts w:ascii="Arial" w:eastAsia="Times New Roman" w:hAnsi="Arial" w:cs="Arial"/>
          <w:sz w:val="24"/>
          <w:szCs w:val="24"/>
        </w:rPr>
        <w:tab/>
      </w:r>
      <w:r w:rsidR="00F1244B" w:rsidRPr="009F175C">
        <w:rPr>
          <w:rFonts w:ascii="Arial" w:hAnsi="Arial" w:cs="Arial"/>
          <w:sz w:val="24"/>
          <w:szCs w:val="24"/>
          <w:shd w:val="clear" w:color="auto" w:fill="FFFFFF"/>
        </w:rPr>
        <w:t xml:space="preserve">Before or at the time of recommendation or sale of an annuity, </w:t>
      </w:r>
      <w:r w:rsidR="00F1244B" w:rsidRPr="009F175C">
        <w:rPr>
          <w:rFonts w:ascii="Arial" w:eastAsia="Times New Roman" w:hAnsi="Arial" w:cs="Arial"/>
          <w:sz w:val="24"/>
          <w:szCs w:val="24"/>
        </w:rPr>
        <w:t>i</w:t>
      </w:r>
      <w:r w:rsidR="00B40A5F" w:rsidRPr="009F175C">
        <w:rPr>
          <w:rFonts w:ascii="Arial" w:eastAsia="Times New Roman" w:hAnsi="Arial" w:cs="Arial"/>
          <w:sz w:val="24"/>
          <w:szCs w:val="24"/>
        </w:rPr>
        <w:t>nform consumer of annuity features, both positive</w:t>
      </w:r>
      <w:r w:rsidR="002A528C" w:rsidRPr="009F175C">
        <w:rPr>
          <w:rFonts w:ascii="Arial" w:eastAsia="Times New Roman" w:hAnsi="Arial" w:cs="Arial"/>
          <w:sz w:val="24"/>
          <w:szCs w:val="24"/>
        </w:rPr>
        <w:t xml:space="preserve"> </w:t>
      </w:r>
      <w:r w:rsidR="00B40A5F" w:rsidRPr="009F175C">
        <w:rPr>
          <w:rFonts w:ascii="Arial" w:eastAsia="Times New Roman" w:hAnsi="Arial" w:cs="Arial"/>
          <w:sz w:val="24"/>
          <w:szCs w:val="24"/>
        </w:rPr>
        <w:t xml:space="preserve">and negative, including any surrender charge period and potential </w:t>
      </w:r>
      <w:r w:rsidR="00F1244B" w:rsidRPr="009F175C">
        <w:rPr>
          <w:rFonts w:ascii="Arial" w:eastAsia="Times New Roman" w:hAnsi="Arial" w:cs="Arial"/>
          <w:sz w:val="24"/>
          <w:szCs w:val="24"/>
        </w:rPr>
        <w:t xml:space="preserve">surrender </w:t>
      </w:r>
      <w:r w:rsidR="00B40A5F" w:rsidRPr="009F175C">
        <w:rPr>
          <w:rFonts w:ascii="Arial" w:eastAsia="Times New Roman" w:hAnsi="Arial" w:cs="Arial"/>
          <w:sz w:val="24"/>
          <w:szCs w:val="24"/>
        </w:rPr>
        <w:t xml:space="preserve">charges, </w:t>
      </w:r>
      <w:r w:rsidR="00F1244B" w:rsidRPr="009F175C">
        <w:rPr>
          <w:rFonts w:ascii="Arial" w:hAnsi="Arial" w:cs="Arial"/>
          <w:sz w:val="24"/>
          <w:szCs w:val="24"/>
          <w:shd w:val="clear" w:color="auto" w:fill="FFFFFF"/>
        </w:rPr>
        <w:t xml:space="preserve">potential tax penalty if the consumer sells, exchanges, surrenders, or annuitizes the annuity, mortality and expense fees, investment advisory fees, any annual fees, potential charges for and features of riders or other options of the annuity, </w:t>
      </w:r>
      <w:r w:rsidR="00B40A5F" w:rsidRPr="009F175C">
        <w:rPr>
          <w:rFonts w:ascii="Arial" w:eastAsia="Times New Roman" w:hAnsi="Arial" w:cs="Arial"/>
          <w:sz w:val="24"/>
          <w:szCs w:val="24"/>
        </w:rPr>
        <w:t xml:space="preserve">penalties, fees, expenses, limitations on </w:t>
      </w:r>
      <w:r w:rsidR="00F1244B" w:rsidRPr="009F175C">
        <w:rPr>
          <w:rFonts w:ascii="Arial" w:eastAsia="Times New Roman" w:hAnsi="Arial" w:cs="Arial"/>
          <w:sz w:val="24"/>
          <w:szCs w:val="24"/>
        </w:rPr>
        <w:t xml:space="preserve">interest </w:t>
      </w:r>
      <w:r w:rsidR="00B40A5F" w:rsidRPr="009F175C">
        <w:rPr>
          <w:rFonts w:ascii="Arial" w:eastAsia="Times New Roman" w:hAnsi="Arial" w:cs="Arial"/>
          <w:sz w:val="24"/>
          <w:szCs w:val="24"/>
        </w:rPr>
        <w:t xml:space="preserve">returns, potential changes in nonguaranteed elements, </w:t>
      </w:r>
      <w:r w:rsidR="00F1244B" w:rsidRPr="009F175C">
        <w:rPr>
          <w:rFonts w:ascii="Arial" w:hAnsi="Arial" w:cs="Arial"/>
          <w:sz w:val="24"/>
          <w:szCs w:val="24"/>
          <w:shd w:val="clear" w:color="auto" w:fill="FFFFFF"/>
        </w:rPr>
        <w:t>insurance and investment components</w:t>
      </w:r>
      <w:r w:rsidR="00747CC8" w:rsidRPr="009F175C">
        <w:rPr>
          <w:rFonts w:ascii="Arial" w:hAnsi="Arial" w:cs="Arial"/>
          <w:sz w:val="24"/>
          <w:szCs w:val="24"/>
          <w:shd w:val="clear" w:color="auto" w:fill="FFFFFF"/>
        </w:rPr>
        <w:t>,</w:t>
      </w:r>
      <w:r w:rsidR="00F1244B" w:rsidRPr="009F175C">
        <w:rPr>
          <w:rFonts w:ascii="Arial" w:hAnsi="Arial" w:cs="Arial"/>
          <w:sz w:val="24"/>
          <w:szCs w:val="24"/>
          <w:shd w:val="clear" w:color="auto" w:fill="FFFFFF"/>
        </w:rPr>
        <w:t xml:space="preserve"> </w:t>
      </w:r>
      <w:r w:rsidR="00B40A5F" w:rsidRPr="009F175C">
        <w:rPr>
          <w:rFonts w:ascii="Arial" w:eastAsia="Times New Roman" w:hAnsi="Arial" w:cs="Arial"/>
          <w:sz w:val="24"/>
          <w:szCs w:val="24"/>
        </w:rPr>
        <w:t>and market risk.</w:t>
      </w:r>
    </w:p>
    <w:p w14:paraId="2650AC23" w14:textId="04AB5018" w:rsidR="00B40A5F" w:rsidRPr="00E12464" w:rsidRDefault="00042270" w:rsidP="006E7806">
      <w:pPr>
        <w:ind w:left="2160" w:hanging="720"/>
        <w:rPr>
          <w:rFonts w:ascii="Arial" w:eastAsia="Times New Roman" w:hAnsi="Arial" w:cs="Arial"/>
          <w:color w:val="333333"/>
          <w:sz w:val="24"/>
          <w:szCs w:val="24"/>
        </w:rPr>
      </w:pPr>
      <w:r w:rsidRPr="00E12464">
        <w:rPr>
          <w:rFonts w:ascii="Arial" w:hAnsi="Arial" w:cs="Arial"/>
          <w:sz w:val="24"/>
          <w:szCs w:val="24"/>
        </w:rPr>
        <w:t>3.</w:t>
      </w:r>
      <w:r w:rsidR="001868AB" w:rsidRPr="00E12464">
        <w:rPr>
          <w:rFonts w:ascii="Arial" w:hAnsi="Arial" w:cs="Arial"/>
          <w:sz w:val="24"/>
          <w:szCs w:val="24"/>
        </w:rPr>
        <w:tab/>
      </w:r>
      <w:r w:rsidRPr="00E12464">
        <w:rPr>
          <w:rFonts w:ascii="Arial" w:hAnsi="Arial" w:cs="Arial"/>
          <w:sz w:val="24"/>
          <w:szCs w:val="24"/>
        </w:rPr>
        <w:t xml:space="preserve">Conflict of Interest </w:t>
      </w:r>
      <w:r w:rsidRPr="000A43AE">
        <w:rPr>
          <w:rFonts w:ascii="Arial" w:hAnsi="Arial" w:cs="Arial"/>
          <w:sz w:val="24"/>
          <w:szCs w:val="24"/>
        </w:rPr>
        <w:t>Obligation (</w:t>
      </w:r>
      <w:r w:rsidR="003F4724" w:rsidRPr="000A43AE">
        <w:rPr>
          <w:rFonts w:ascii="Arial" w:hAnsi="Arial" w:cs="Arial"/>
          <w:sz w:val="24"/>
          <w:szCs w:val="24"/>
        </w:rPr>
        <w:t>Insurance</w:t>
      </w:r>
      <w:r w:rsidR="003F4724" w:rsidRPr="00E12464">
        <w:rPr>
          <w:rFonts w:ascii="Arial" w:hAnsi="Arial" w:cs="Arial"/>
          <w:sz w:val="24"/>
          <w:szCs w:val="24"/>
        </w:rPr>
        <w:t xml:space="preserve"> Code</w:t>
      </w:r>
      <w:r w:rsidRPr="00E12464">
        <w:rPr>
          <w:rFonts w:ascii="Arial" w:hAnsi="Arial" w:cs="Arial"/>
          <w:sz w:val="24"/>
          <w:szCs w:val="24"/>
        </w:rPr>
        <w:t xml:space="preserve"> section 10509.9204</w:t>
      </w:r>
      <w:r w:rsidR="004B601A" w:rsidRPr="00E12464">
        <w:rPr>
          <w:rFonts w:ascii="Arial" w:hAnsi="Arial" w:cs="Arial"/>
          <w:sz w:val="24"/>
          <w:szCs w:val="24"/>
        </w:rPr>
        <w:t>(a)(3)</w:t>
      </w:r>
      <w:r w:rsidR="00B21363" w:rsidRPr="00E12464">
        <w:rPr>
          <w:rFonts w:ascii="Arial" w:hAnsi="Arial" w:cs="Arial"/>
          <w:sz w:val="24"/>
          <w:szCs w:val="24"/>
        </w:rPr>
        <w:t>)</w:t>
      </w:r>
    </w:p>
    <w:p w14:paraId="7FE87AC6" w14:textId="77777777" w:rsidR="00042270" w:rsidRPr="00E12464" w:rsidRDefault="002A528C" w:rsidP="00482F05">
      <w:pPr>
        <w:spacing w:after="120" w:line="240" w:lineRule="auto"/>
        <w:ind w:left="2880" w:hanging="720"/>
        <w:jc w:val="both"/>
        <w:rPr>
          <w:rFonts w:ascii="Arial" w:hAnsi="Arial" w:cs="Arial"/>
          <w:sz w:val="24"/>
          <w:szCs w:val="24"/>
        </w:rPr>
      </w:pPr>
      <w:r w:rsidRPr="00E12464">
        <w:rPr>
          <w:rFonts w:ascii="Arial" w:eastAsia="Times New Roman" w:hAnsi="Arial" w:cs="Arial"/>
          <w:color w:val="333333"/>
          <w:sz w:val="24"/>
          <w:szCs w:val="24"/>
        </w:rPr>
        <w:t>a.</w:t>
      </w:r>
      <w:r w:rsidRPr="00E12464">
        <w:rPr>
          <w:rFonts w:ascii="Arial" w:eastAsia="Times New Roman" w:hAnsi="Arial" w:cs="Arial"/>
          <w:color w:val="333333"/>
          <w:sz w:val="24"/>
          <w:szCs w:val="24"/>
        </w:rPr>
        <w:tab/>
      </w:r>
      <w:r w:rsidR="00B40A5F" w:rsidRPr="00E12464">
        <w:rPr>
          <w:rFonts w:ascii="Arial" w:eastAsia="Times New Roman" w:hAnsi="Arial" w:cs="Arial"/>
          <w:color w:val="333333"/>
          <w:sz w:val="24"/>
          <w:szCs w:val="24"/>
        </w:rPr>
        <w:t>Identify and avoid or reasonably manage and</w:t>
      </w:r>
      <w:r w:rsidRPr="00E12464">
        <w:rPr>
          <w:rFonts w:ascii="Arial" w:eastAsia="Times New Roman" w:hAnsi="Arial" w:cs="Arial"/>
          <w:color w:val="333333"/>
          <w:sz w:val="24"/>
          <w:szCs w:val="24"/>
        </w:rPr>
        <w:t xml:space="preserve"> </w:t>
      </w:r>
      <w:r w:rsidR="00B40A5F" w:rsidRPr="00E12464">
        <w:rPr>
          <w:rFonts w:ascii="Arial" w:eastAsia="Times New Roman" w:hAnsi="Arial" w:cs="Arial"/>
          <w:color w:val="333333"/>
          <w:sz w:val="24"/>
          <w:szCs w:val="24"/>
        </w:rPr>
        <w:t>prominently disclose any material conflict of interest, including material conflicts of interest relating to an ownership interest. For example, a life licensee having an ownership interest in an insurance company.</w:t>
      </w:r>
    </w:p>
    <w:p w14:paraId="14BB09C0" w14:textId="3B2C6B08" w:rsidR="00042270" w:rsidRPr="00E12464" w:rsidRDefault="00042270" w:rsidP="004B601A">
      <w:pPr>
        <w:spacing w:after="0" w:line="240" w:lineRule="auto"/>
        <w:ind w:left="2160" w:hanging="720"/>
        <w:rPr>
          <w:rFonts w:ascii="Arial" w:hAnsi="Arial" w:cs="Arial"/>
          <w:sz w:val="24"/>
          <w:szCs w:val="24"/>
        </w:rPr>
      </w:pPr>
      <w:r w:rsidRPr="00E12464">
        <w:rPr>
          <w:rFonts w:ascii="Arial" w:hAnsi="Arial" w:cs="Arial"/>
          <w:sz w:val="24"/>
          <w:szCs w:val="24"/>
        </w:rPr>
        <w:lastRenderedPageBreak/>
        <w:t>4.</w:t>
      </w:r>
      <w:r w:rsidR="001868AB" w:rsidRPr="00E12464">
        <w:rPr>
          <w:rFonts w:ascii="Arial" w:hAnsi="Arial" w:cs="Arial"/>
          <w:sz w:val="24"/>
          <w:szCs w:val="24"/>
        </w:rPr>
        <w:tab/>
      </w:r>
      <w:r w:rsidRPr="00E12464">
        <w:rPr>
          <w:rFonts w:ascii="Arial" w:hAnsi="Arial" w:cs="Arial"/>
          <w:sz w:val="24"/>
          <w:szCs w:val="24"/>
        </w:rPr>
        <w:t>Documentation Obligation</w:t>
      </w:r>
      <w:r w:rsidRPr="000A43AE">
        <w:rPr>
          <w:rFonts w:ascii="Arial" w:hAnsi="Arial" w:cs="Arial"/>
          <w:sz w:val="24"/>
          <w:szCs w:val="24"/>
        </w:rPr>
        <w:t xml:space="preserve"> (</w:t>
      </w:r>
      <w:r w:rsidR="003F4724" w:rsidRPr="00E12464">
        <w:rPr>
          <w:rFonts w:ascii="Arial" w:hAnsi="Arial" w:cs="Arial"/>
          <w:sz w:val="24"/>
          <w:szCs w:val="24"/>
        </w:rPr>
        <w:t>Insurance Code</w:t>
      </w:r>
      <w:r w:rsidRPr="00E12464">
        <w:rPr>
          <w:rFonts w:ascii="Arial" w:hAnsi="Arial" w:cs="Arial"/>
          <w:sz w:val="24"/>
          <w:szCs w:val="24"/>
        </w:rPr>
        <w:t xml:space="preserve"> section 10509.9204(a</w:t>
      </w:r>
      <w:r w:rsidR="004B601A" w:rsidRPr="00E12464">
        <w:rPr>
          <w:rFonts w:ascii="Arial" w:hAnsi="Arial" w:cs="Arial"/>
          <w:sz w:val="24"/>
          <w:szCs w:val="24"/>
        </w:rPr>
        <w:t>)(</w:t>
      </w:r>
      <w:r w:rsidRPr="00E12464">
        <w:rPr>
          <w:rFonts w:ascii="Arial" w:hAnsi="Arial" w:cs="Arial"/>
          <w:sz w:val="24"/>
          <w:szCs w:val="24"/>
        </w:rPr>
        <w:t>4</w:t>
      </w:r>
      <w:r w:rsidR="004B601A" w:rsidRPr="00E12464">
        <w:rPr>
          <w:rFonts w:ascii="Arial" w:hAnsi="Arial" w:cs="Arial"/>
          <w:sz w:val="24"/>
          <w:szCs w:val="24"/>
        </w:rPr>
        <w:t>)</w:t>
      </w:r>
      <w:r w:rsidRPr="00E12464">
        <w:rPr>
          <w:rFonts w:ascii="Arial" w:hAnsi="Arial" w:cs="Arial"/>
          <w:sz w:val="24"/>
          <w:szCs w:val="24"/>
        </w:rPr>
        <w:t>)</w:t>
      </w:r>
    </w:p>
    <w:p w14:paraId="6671BC20" w14:textId="79D0F361" w:rsidR="00B40A5F" w:rsidRDefault="00263AE8" w:rsidP="00482F05">
      <w:pPr>
        <w:spacing w:after="240"/>
        <w:ind w:left="2880" w:hanging="720"/>
        <w:jc w:val="both"/>
        <w:rPr>
          <w:rFonts w:ascii="Arial" w:eastAsia="Times New Roman" w:hAnsi="Arial" w:cs="Arial"/>
          <w:color w:val="333333"/>
          <w:sz w:val="24"/>
          <w:szCs w:val="24"/>
        </w:rPr>
      </w:pPr>
      <w:r w:rsidRPr="00E12464">
        <w:rPr>
          <w:rFonts w:ascii="Arial" w:eastAsia="Times New Roman" w:hAnsi="Arial" w:cs="Arial"/>
          <w:color w:val="333333"/>
          <w:sz w:val="24"/>
          <w:szCs w:val="24"/>
        </w:rPr>
        <w:t>a.</w:t>
      </w:r>
      <w:r w:rsidRPr="00E12464">
        <w:rPr>
          <w:rFonts w:ascii="Arial" w:eastAsia="Times New Roman" w:hAnsi="Arial" w:cs="Arial"/>
          <w:color w:val="333333"/>
          <w:sz w:val="24"/>
          <w:szCs w:val="24"/>
        </w:rPr>
        <w:tab/>
      </w:r>
      <w:r w:rsidR="00B40A5F" w:rsidRPr="00E12464">
        <w:rPr>
          <w:rFonts w:ascii="Arial" w:eastAsia="Times New Roman" w:hAnsi="Arial" w:cs="Arial"/>
          <w:color w:val="333333"/>
          <w:sz w:val="24"/>
          <w:szCs w:val="24"/>
        </w:rPr>
        <w:t>At the time of recommendation or sale, provide the</w:t>
      </w:r>
      <w:r w:rsidRPr="00E12464">
        <w:rPr>
          <w:rFonts w:ascii="Arial" w:eastAsia="Times New Roman" w:hAnsi="Arial" w:cs="Arial"/>
          <w:color w:val="333333"/>
          <w:sz w:val="24"/>
          <w:szCs w:val="24"/>
        </w:rPr>
        <w:t xml:space="preserve"> </w:t>
      </w:r>
      <w:r w:rsidR="00B40A5F" w:rsidRPr="00E12464">
        <w:rPr>
          <w:rFonts w:ascii="Arial" w:eastAsia="Times New Roman" w:hAnsi="Arial" w:cs="Arial"/>
          <w:color w:val="333333"/>
          <w:sz w:val="24"/>
          <w:szCs w:val="24"/>
        </w:rPr>
        <w:t>consumer and the insurer with a written record of any recommendation and the basis for the recommendation.</w:t>
      </w:r>
    </w:p>
    <w:p w14:paraId="0C67974B" w14:textId="77777777" w:rsidR="002E2099" w:rsidRDefault="00895AC0" w:rsidP="00482F05">
      <w:pPr>
        <w:spacing w:after="120" w:line="240" w:lineRule="auto"/>
        <w:ind w:left="1440" w:hanging="720"/>
        <w:jc w:val="both"/>
        <w:rPr>
          <w:rFonts w:ascii="Arial" w:hAnsi="Arial" w:cs="Arial"/>
          <w:sz w:val="24"/>
          <w:szCs w:val="24"/>
          <w:shd w:val="clear" w:color="auto" w:fill="FFFFFF"/>
        </w:rPr>
      </w:pPr>
      <w:r>
        <w:rPr>
          <w:rFonts w:ascii="Arial" w:hAnsi="Arial" w:cs="Arial"/>
          <w:sz w:val="24"/>
          <w:szCs w:val="24"/>
        </w:rPr>
        <w:t>E</w:t>
      </w:r>
      <w:r w:rsidR="00AC4F01" w:rsidRPr="009F175C">
        <w:rPr>
          <w:rFonts w:ascii="Arial" w:hAnsi="Arial" w:cs="Arial"/>
          <w:sz w:val="24"/>
          <w:szCs w:val="24"/>
        </w:rPr>
        <w:t>.</w:t>
      </w:r>
      <w:r w:rsidR="00AC4F01" w:rsidRPr="009F175C">
        <w:rPr>
          <w:rFonts w:ascii="Arial" w:hAnsi="Arial" w:cs="Arial"/>
          <w:sz w:val="24"/>
          <w:szCs w:val="24"/>
        </w:rPr>
        <w:tab/>
      </w:r>
      <w:r w:rsidR="00747CC8" w:rsidRPr="009F175C">
        <w:rPr>
          <w:rFonts w:ascii="Arial" w:hAnsi="Arial" w:cs="Arial"/>
          <w:sz w:val="24"/>
          <w:szCs w:val="24"/>
          <w:shd w:val="clear" w:color="auto" w:fill="FFFFFF"/>
        </w:rPr>
        <w:t xml:space="preserve">Applicability of </w:t>
      </w:r>
      <w:r w:rsidR="00AC4F01" w:rsidRPr="009F175C">
        <w:rPr>
          <w:rFonts w:ascii="Arial" w:hAnsi="Arial" w:cs="Arial"/>
          <w:sz w:val="24"/>
          <w:szCs w:val="24"/>
          <w:shd w:val="clear" w:color="auto" w:fill="FFFFFF"/>
        </w:rPr>
        <w:t>Best Interest Obligation (</w:t>
      </w:r>
      <w:r w:rsidR="00AC4F01" w:rsidRPr="009F175C">
        <w:rPr>
          <w:rFonts w:ascii="Arial" w:hAnsi="Arial" w:cs="Arial"/>
          <w:sz w:val="24"/>
          <w:szCs w:val="24"/>
        </w:rPr>
        <w:t>Insurance Code section 10509.9204(a)(5)</w:t>
      </w:r>
      <w:r w:rsidR="00747CC8" w:rsidRPr="009F175C">
        <w:rPr>
          <w:rFonts w:ascii="Arial" w:hAnsi="Arial" w:cs="Arial"/>
          <w:sz w:val="24"/>
          <w:szCs w:val="24"/>
        </w:rPr>
        <w:t>)</w:t>
      </w:r>
      <w:r w:rsidR="00AC4F01" w:rsidRPr="009F175C">
        <w:rPr>
          <w:rFonts w:ascii="Arial" w:hAnsi="Arial" w:cs="Arial"/>
          <w:sz w:val="24"/>
          <w:szCs w:val="24"/>
          <w:shd w:val="clear" w:color="auto" w:fill="FFFFFF"/>
        </w:rPr>
        <w:t xml:space="preserve"> The Best Interest Obligation applies to every producer who exercised material control or influence in the making of a recommendation and received direct compensation as a result of the recommendation or sale, regardless of whether the producer had any direct contact with the consumer.</w:t>
      </w:r>
    </w:p>
    <w:p w14:paraId="6015D828" w14:textId="015747BC" w:rsidR="00AC4F01" w:rsidRPr="009F175C" w:rsidRDefault="000F269D" w:rsidP="00482F05">
      <w:pPr>
        <w:spacing w:after="240"/>
        <w:ind w:left="2160" w:hanging="720"/>
        <w:jc w:val="both"/>
        <w:rPr>
          <w:rFonts w:ascii="Arial" w:hAnsi="Arial" w:cs="Arial"/>
          <w:sz w:val="24"/>
          <w:szCs w:val="24"/>
        </w:rPr>
      </w:pPr>
      <w:r w:rsidRPr="009F175C">
        <w:rPr>
          <w:rFonts w:ascii="Arial" w:hAnsi="Arial" w:cs="Arial"/>
          <w:sz w:val="24"/>
          <w:szCs w:val="24"/>
          <w:shd w:val="clear" w:color="auto" w:fill="FFFFFF"/>
        </w:rPr>
        <w:t>1.</w:t>
      </w:r>
      <w:r w:rsidRPr="009F175C">
        <w:rPr>
          <w:rFonts w:ascii="Arial" w:hAnsi="Arial" w:cs="Arial"/>
          <w:sz w:val="24"/>
          <w:szCs w:val="24"/>
          <w:shd w:val="clear" w:color="auto" w:fill="FFFFFF"/>
        </w:rPr>
        <w:tab/>
      </w:r>
      <w:r w:rsidR="00AC4F01" w:rsidRPr="009F175C">
        <w:rPr>
          <w:rFonts w:ascii="Arial" w:hAnsi="Arial" w:cs="Arial"/>
          <w:sz w:val="24"/>
          <w:szCs w:val="24"/>
          <w:shd w:val="clear" w:color="auto" w:fill="FFFFFF"/>
        </w:rPr>
        <w:t>Activities such as providing or delivering marketing or educational materials, product wholesaling or other back office product support, and general supervision of a producer do not, in and of themselves, constitute material control or influence.</w:t>
      </w:r>
    </w:p>
    <w:p w14:paraId="0CE7F03D" w14:textId="478FB629" w:rsidR="00147AC9" w:rsidRPr="00E12464" w:rsidRDefault="00895AC0" w:rsidP="006E7806">
      <w:pPr>
        <w:ind w:left="1440" w:hanging="720"/>
        <w:rPr>
          <w:rFonts w:ascii="Arial" w:hAnsi="Arial" w:cs="Arial"/>
          <w:sz w:val="24"/>
          <w:szCs w:val="24"/>
        </w:rPr>
      </w:pPr>
      <w:r>
        <w:rPr>
          <w:rFonts w:ascii="Arial" w:hAnsi="Arial" w:cs="Arial"/>
          <w:sz w:val="24"/>
          <w:szCs w:val="24"/>
        </w:rPr>
        <w:t>F</w:t>
      </w:r>
      <w:r w:rsidR="00D42D9B" w:rsidRPr="009F175C">
        <w:rPr>
          <w:rFonts w:ascii="Arial" w:hAnsi="Arial" w:cs="Arial"/>
          <w:sz w:val="24"/>
          <w:szCs w:val="24"/>
        </w:rPr>
        <w:t>.</w:t>
      </w:r>
      <w:r w:rsidR="00D42D9B" w:rsidRPr="009F175C">
        <w:rPr>
          <w:rFonts w:ascii="Arial" w:hAnsi="Arial" w:cs="Arial"/>
          <w:sz w:val="24"/>
          <w:szCs w:val="24"/>
        </w:rPr>
        <w:tab/>
      </w:r>
      <w:r w:rsidR="006C205E" w:rsidRPr="009F175C">
        <w:rPr>
          <w:rFonts w:ascii="Arial" w:hAnsi="Arial" w:cs="Arial"/>
          <w:sz w:val="24"/>
          <w:szCs w:val="24"/>
        </w:rPr>
        <w:t xml:space="preserve">Additional </w:t>
      </w:r>
      <w:r w:rsidR="00AE0498" w:rsidRPr="009F175C">
        <w:rPr>
          <w:rFonts w:ascii="Arial" w:hAnsi="Arial" w:cs="Arial"/>
          <w:sz w:val="24"/>
          <w:szCs w:val="24"/>
        </w:rPr>
        <w:t>r</w:t>
      </w:r>
      <w:r w:rsidR="00D42D9B" w:rsidRPr="009F175C">
        <w:rPr>
          <w:rFonts w:ascii="Arial" w:hAnsi="Arial" w:cs="Arial"/>
          <w:sz w:val="24"/>
          <w:szCs w:val="24"/>
        </w:rPr>
        <w:t>equired disclosures</w:t>
      </w:r>
      <w:r w:rsidR="00D42D9B" w:rsidRPr="00E12464">
        <w:rPr>
          <w:rFonts w:ascii="Arial" w:hAnsi="Arial" w:cs="Arial"/>
          <w:sz w:val="24"/>
          <w:szCs w:val="24"/>
        </w:rPr>
        <w:t xml:space="preserve"> (</w:t>
      </w:r>
      <w:r w:rsidR="003F4724" w:rsidRPr="00E12464">
        <w:rPr>
          <w:rFonts w:ascii="Arial" w:hAnsi="Arial" w:cs="Arial"/>
          <w:sz w:val="24"/>
          <w:szCs w:val="24"/>
        </w:rPr>
        <w:t>Insurance Code</w:t>
      </w:r>
      <w:r w:rsidR="00D42D9B" w:rsidRPr="00E12464">
        <w:rPr>
          <w:rFonts w:ascii="Arial" w:hAnsi="Arial" w:cs="Arial"/>
          <w:sz w:val="24"/>
          <w:szCs w:val="24"/>
        </w:rPr>
        <w:t xml:space="preserve"> section</w:t>
      </w:r>
      <w:r w:rsidR="000E3057">
        <w:rPr>
          <w:rFonts w:ascii="Arial" w:hAnsi="Arial" w:cs="Arial"/>
          <w:sz w:val="24"/>
          <w:szCs w:val="24"/>
        </w:rPr>
        <w:t>s</w:t>
      </w:r>
      <w:r w:rsidR="00D42D9B" w:rsidRPr="00E12464">
        <w:rPr>
          <w:rFonts w:ascii="Arial" w:hAnsi="Arial" w:cs="Arial"/>
          <w:sz w:val="24"/>
          <w:szCs w:val="24"/>
        </w:rPr>
        <w:t xml:space="preserve"> </w:t>
      </w:r>
      <w:hyperlink r:id="rId19" w:history="1">
        <w:r w:rsidR="00D42D9B" w:rsidRPr="00E12464">
          <w:rPr>
            <w:rStyle w:val="Hyperlink"/>
            <w:rFonts w:ascii="Arial" w:hAnsi="Arial" w:cs="Arial"/>
            <w:sz w:val="24"/>
            <w:szCs w:val="24"/>
          </w:rPr>
          <w:t>10168.7</w:t>
        </w:r>
      </w:hyperlink>
      <w:r w:rsidR="00C97BF3" w:rsidRPr="00E12464">
        <w:rPr>
          <w:rFonts w:ascii="Arial" w:hAnsi="Arial" w:cs="Arial"/>
          <w:sz w:val="24"/>
          <w:szCs w:val="24"/>
        </w:rPr>
        <w:t xml:space="preserve"> and 10509.9204(a)(2)</w:t>
      </w:r>
      <w:r w:rsidR="00D42D9B" w:rsidRPr="00E12464">
        <w:rPr>
          <w:rFonts w:ascii="Arial" w:hAnsi="Arial" w:cs="Arial"/>
          <w:sz w:val="24"/>
          <w:szCs w:val="24"/>
        </w:rPr>
        <w:t>)</w:t>
      </w:r>
    </w:p>
    <w:p w14:paraId="64845043" w14:textId="77777777" w:rsidR="002E2099" w:rsidRDefault="00895AC0" w:rsidP="006E7806">
      <w:pPr>
        <w:widowControl w:val="0"/>
        <w:autoSpaceDE w:val="0"/>
        <w:autoSpaceDN w:val="0"/>
        <w:ind w:left="1440" w:hanging="720"/>
        <w:jc w:val="both"/>
        <w:rPr>
          <w:rFonts w:ascii="Arial" w:hAnsi="Arial" w:cs="Arial"/>
          <w:sz w:val="24"/>
          <w:szCs w:val="24"/>
        </w:rPr>
      </w:pPr>
      <w:r>
        <w:rPr>
          <w:rFonts w:ascii="Arial" w:hAnsi="Arial" w:cs="Arial"/>
          <w:sz w:val="24"/>
          <w:szCs w:val="24"/>
        </w:rPr>
        <w:t>G</w:t>
      </w:r>
      <w:r w:rsidR="00D42D9B" w:rsidRPr="009F175C">
        <w:rPr>
          <w:rFonts w:ascii="Arial" w:hAnsi="Arial" w:cs="Arial"/>
          <w:sz w:val="24"/>
          <w:szCs w:val="24"/>
        </w:rPr>
        <w:t>.</w:t>
      </w:r>
      <w:r w:rsidR="00D42D9B" w:rsidRPr="009F175C">
        <w:rPr>
          <w:rFonts w:ascii="Arial" w:hAnsi="Arial" w:cs="Arial"/>
          <w:sz w:val="24"/>
          <w:szCs w:val="24"/>
        </w:rPr>
        <w:tab/>
      </w:r>
      <w:r w:rsidR="001D6A42" w:rsidRPr="009F175C">
        <w:rPr>
          <w:rFonts w:ascii="Arial" w:hAnsi="Arial" w:cs="Arial"/>
          <w:sz w:val="24"/>
          <w:szCs w:val="24"/>
        </w:rPr>
        <w:t xml:space="preserve">The training should note that </w:t>
      </w:r>
      <w:r w:rsidR="00283D3C" w:rsidRPr="009F175C">
        <w:rPr>
          <w:rFonts w:ascii="Arial" w:hAnsi="Arial" w:cs="Arial"/>
          <w:sz w:val="24"/>
          <w:szCs w:val="24"/>
        </w:rPr>
        <w:t>s</w:t>
      </w:r>
      <w:r w:rsidR="00C36B96" w:rsidRPr="009F175C">
        <w:rPr>
          <w:rFonts w:ascii="Arial" w:hAnsi="Arial" w:cs="Arial"/>
          <w:sz w:val="24"/>
          <w:szCs w:val="24"/>
        </w:rPr>
        <w:t>ales</w:t>
      </w:r>
      <w:r w:rsidR="00C36B96" w:rsidRPr="00E12464">
        <w:rPr>
          <w:rFonts w:ascii="Arial" w:hAnsi="Arial" w:cs="Arial"/>
          <w:sz w:val="24"/>
          <w:szCs w:val="24"/>
        </w:rPr>
        <w:t xml:space="preserve"> of annuities that are subject to dual regulation with the </w:t>
      </w:r>
      <w:r w:rsidR="003F4724" w:rsidRPr="00E12464">
        <w:rPr>
          <w:rFonts w:ascii="Arial" w:hAnsi="Arial" w:cs="Arial"/>
          <w:sz w:val="24"/>
          <w:szCs w:val="24"/>
        </w:rPr>
        <w:t>Securities and Exchange Commission</w:t>
      </w:r>
      <w:r w:rsidR="00C36B96" w:rsidRPr="00E12464">
        <w:rPr>
          <w:rFonts w:ascii="Arial" w:hAnsi="Arial" w:cs="Arial"/>
          <w:sz w:val="24"/>
          <w:szCs w:val="24"/>
        </w:rPr>
        <w:t xml:space="preserve"> </w:t>
      </w:r>
      <w:r w:rsidR="003F4724" w:rsidRPr="00E12464">
        <w:rPr>
          <w:rFonts w:ascii="Arial" w:hAnsi="Arial" w:cs="Arial"/>
          <w:sz w:val="24"/>
          <w:szCs w:val="24"/>
        </w:rPr>
        <w:t xml:space="preserve">(SEC) </w:t>
      </w:r>
      <w:r w:rsidR="00C36B96" w:rsidRPr="00E12464">
        <w:rPr>
          <w:rFonts w:ascii="Arial" w:hAnsi="Arial" w:cs="Arial"/>
          <w:sz w:val="24"/>
          <w:szCs w:val="24"/>
        </w:rPr>
        <w:t xml:space="preserve">must comply with SEC Regulation: </w:t>
      </w:r>
      <w:r w:rsidR="003F4724" w:rsidRPr="00E12464">
        <w:rPr>
          <w:rFonts w:ascii="Arial" w:hAnsi="Arial" w:cs="Arial"/>
          <w:sz w:val="24"/>
          <w:szCs w:val="24"/>
        </w:rPr>
        <w:t xml:space="preserve">“Best Interest,” </w:t>
      </w:r>
      <w:hyperlink r:id="rId20" w:history="1">
        <w:r w:rsidR="003F4724" w:rsidRPr="00E12464">
          <w:rPr>
            <w:rStyle w:val="Hyperlink"/>
            <w:rFonts w:ascii="Arial" w:hAnsi="Arial" w:cs="Arial"/>
            <w:sz w:val="24"/>
            <w:szCs w:val="24"/>
          </w:rPr>
          <w:t>17 CFR</w:t>
        </w:r>
      </w:hyperlink>
      <w:r w:rsidR="003F4724" w:rsidRPr="00E12464">
        <w:rPr>
          <w:rFonts w:ascii="Arial" w:hAnsi="Arial" w:cs="Arial"/>
          <w:sz w:val="24"/>
          <w:szCs w:val="24"/>
        </w:rPr>
        <w:t xml:space="preserve"> Section 240.15/-1, Regulation Best Interest</w:t>
      </w:r>
      <w:r w:rsidR="001D6A42" w:rsidRPr="009F175C">
        <w:rPr>
          <w:rFonts w:ascii="Arial" w:hAnsi="Arial" w:cs="Arial"/>
          <w:sz w:val="24"/>
          <w:szCs w:val="24"/>
        </w:rPr>
        <w:t>, however the training only needs to cover California law</w:t>
      </w:r>
      <w:r w:rsidR="00AE0498" w:rsidRPr="009F175C">
        <w:rPr>
          <w:rFonts w:ascii="Arial" w:hAnsi="Arial" w:cs="Arial"/>
          <w:sz w:val="24"/>
          <w:szCs w:val="24"/>
        </w:rPr>
        <w:t>;</w:t>
      </w:r>
      <w:r w:rsidR="001D6A42" w:rsidRPr="009F175C">
        <w:rPr>
          <w:rFonts w:ascii="Arial" w:hAnsi="Arial" w:cs="Arial"/>
          <w:sz w:val="24"/>
          <w:szCs w:val="24"/>
        </w:rPr>
        <w:t xml:space="preserve"> it does not have to cover the SEC Regulation.</w:t>
      </w:r>
    </w:p>
    <w:p w14:paraId="0E9DE30C" w14:textId="7D23E139" w:rsidR="00C36B96" w:rsidRPr="00E12464" w:rsidRDefault="00895AC0" w:rsidP="00C36B96">
      <w:pPr>
        <w:spacing w:after="240" w:line="240" w:lineRule="auto"/>
        <w:ind w:left="1440" w:hanging="720"/>
        <w:rPr>
          <w:rFonts w:ascii="Arial" w:hAnsi="Arial" w:cs="Arial"/>
          <w:sz w:val="24"/>
          <w:szCs w:val="24"/>
        </w:rPr>
      </w:pPr>
      <w:r>
        <w:rPr>
          <w:rFonts w:ascii="Arial" w:hAnsi="Arial" w:cs="Arial"/>
          <w:sz w:val="24"/>
          <w:szCs w:val="24"/>
        </w:rPr>
        <w:t>H</w:t>
      </w:r>
      <w:r w:rsidR="00C36B96" w:rsidRPr="009F175C">
        <w:rPr>
          <w:rFonts w:ascii="Arial" w:hAnsi="Arial" w:cs="Arial"/>
          <w:sz w:val="24"/>
          <w:szCs w:val="24"/>
        </w:rPr>
        <w:t>.</w:t>
      </w:r>
      <w:r w:rsidR="00C36B96" w:rsidRPr="00E12464">
        <w:rPr>
          <w:rFonts w:ascii="Arial" w:hAnsi="Arial" w:cs="Arial"/>
          <w:sz w:val="24"/>
          <w:szCs w:val="24"/>
        </w:rPr>
        <w:tab/>
      </w:r>
      <w:r w:rsidR="00D42D9B" w:rsidRPr="00E12464">
        <w:rPr>
          <w:rFonts w:ascii="Arial" w:hAnsi="Arial" w:cs="Arial"/>
          <w:sz w:val="24"/>
          <w:szCs w:val="24"/>
        </w:rPr>
        <w:t>Policy cancellation and refunds (</w:t>
      </w:r>
      <w:r w:rsidR="003F4724" w:rsidRPr="00E12464">
        <w:rPr>
          <w:rFonts w:ascii="Arial" w:hAnsi="Arial" w:cs="Arial"/>
          <w:sz w:val="24"/>
          <w:szCs w:val="24"/>
        </w:rPr>
        <w:t>Insurance Code</w:t>
      </w:r>
      <w:r w:rsidR="00D42D9B" w:rsidRPr="00E12464">
        <w:rPr>
          <w:rFonts w:ascii="Arial" w:hAnsi="Arial" w:cs="Arial"/>
          <w:sz w:val="24"/>
          <w:szCs w:val="24"/>
        </w:rPr>
        <w:t xml:space="preserve"> sections </w:t>
      </w:r>
      <w:hyperlink r:id="rId21" w:history="1">
        <w:r w:rsidR="00D42FDB" w:rsidRPr="00E12464">
          <w:rPr>
            <w:rStyle w:val="Hyperlink"/>
            <w:rFonts w:ascii="Arial" w:hAnsi="Arial" w:cs="Arial"/>
            <w:sz w:val="24"/>
            <w:szCs w:val="24"/>
          </w:rPr>
          <w:t>786</w:t>
        </w:r>
      </w:hyperlink>
      <w:r w:rsidR="00D42FDB" w:rsidRPr="00E12464">
        <w:rPr>
          <w:rFonts w:ascii="Arial" w:hAnsi="Arial" w:cs="Arial"/>
          <w:sz w:val="24"/>
          <w:szCs w:val="24"/>
        </w:rPr>
        <w:t xml:space="preserve">, </w:t>
      </w:r>
      <w:hyperlink r:id="rId22" w:history="1">
        <w:r w:rsidR="00D42FDB" w:rsidRPr="00E12464">
          <w:rPr>
            <w:rStyle w:val="Hyperlink"/>
            <w:rFonts w:ascii="Arial" w:hAnsi="Arial" w:cs="Arial"/>
            <w:sz w:val="24"/>
            <w:szCs w:val="24"/>
          </w:rPr>
          <w:t>10127.9</w:t>
        </w:r>
      </w:hyperlink>
      <w:r w:rsidR="00D42FDB" w:rsidRPr="00E12464">
        <w:rPr>
          <w:rFonts w:ascii="Arial" w:hAnsi="Arial" w:cs="Arial"/>
          <w:sz w:val="24"/>
          <w:szCs w:val="24"/>
        </w:rPr>
        <w:t xml:space="preserve">, </w:t>
      </w:r>
      <w:hyperlink r:id="rId23" w:history="1">
        <w:r w:rsidR="00D42D9B" w:rsidRPr="00E12464">
          <w:rPr>
            <w:rStyle w:val="Hyperlink"/>
            <w:rFonts w:ascii="Arial" w:hAnsi="Arial" w:cs="Arial"/>
            <w:sz w:val="24"/>
            <w:szCs w:val="24"/>
          </w:rPr>
          <w:t>10127.10</w:t>
        </w:r>
      </w:hyperlink>
      <w:r w:rsidR="00D42D9B" w:rsidRPr="00E12464">
        <w:rPr>
          <w:rFonts w:ascii="Arial" w:hAnsi="Arial" w:cs="Arial"/>
          <w:sz w:val="24"/>
          <w:szCs w:val="24"/>
        </w:rPr>
        <w:t xml:space="preserve"> and </w:t>
      </w:r>
      <w:hyperlink r:id="rId24" w:history="1">
        <w:r w:rsidR="00D42D9B" w:rsidRPr="00E12464">
          <w:rPr>
            <w:rStyle w:val="Hyperlink"/>
            <w:rFonts w:ascii="Arial" w:hAnsi="Arial" w:cs="Arial"/>
            <w:sz w:val="24"/>
            <w:szCs w:val="24"/>
          </w:rPr>
          <w:t>10509.6</w:t>
        </w:r>
      </w:hyperlink>
      <w:r w:rsidR="00D42D9B" w:rsidRPr="00E12464">
        <w:rPr>
          <w:rFonts w:ascii="Arial" w:hAnsi="Arial" w:cs="Arial"/>
          <w:sz w:val="24"/>
          <w:szCs w:val="24"/>
        </w:rPr>
        <w:t>)</w:t>
      </w:r>
    </w:p>
    <w:p w14:paraId="58787D0E" w14:textId="6DEEC9B7" w:rsidR="004A3CFD" w:rsidRPr="00E12464" w:rsidRDefault="003C1CAF" w:rsidP="00D00ABB">
      <w:pPr>
        <w:spacing w:after="120" w:line="240" w:lineRule="auto"/>
        <w:ind w:left="720" w:hanging="720"/>
        <w:rPr>
          <w:rFonts w:ascii="Arial" w:hAnsi="Arial" w:cs="Arial"/>
          <w:b/>
          <w:sz w:val="24"/>
          <w:szCs w:val="24"/>
        </w:rPr>
      </w:pPr>
      <w:r w:rsidRPr="00E12464">
        <w:rPr>
          <w:rFonts w:ascii="Arial" w:hAnsi="Arial" w:cs="Arial"/>
          <w:b/>
          <w:sz w:val="24"/>
          <w:szCs w:val="24"/>
        </w:rPr>
        <w:t>II.</w:t>
      </w:r>
      <w:r w:rsidR="004A3CFD" w:rsidRPr="00E12464">
        <w:rPr>
          <w:rFonts w:ascii="Arial" w:hAnsi="Arial" w:cs="Arial"/>
          <w:b/>
          <w:sz w:val="24"/>
          <w:szCs w:val="24"/>
        </w:rPr>
        <w:tab/>
        <w:t>Appropriate advertising (</w:t>
      </w:r>
      <w:r w:rsidR="003F4724" w:rsidRPr="00E12464">
        <w:rPr>
          <w:rFonts w:ascii="Arial" w:hAnsi="Arial" w:cs="Arial"/>
          <w:b/>
          <w:sz w:val="24"/>
          <w:szCs w:val="24"/>
        </w:rPr>
        <w:t>Insurance Code</w:t>
      </w:r>
      <w:r w:rsidR="00A33385" w:rsidRPr="00E12464">
        <w:rPr>
          <w:rFonts w:ascii="Arial" w:hAnsi="Arial" w:cs="Arial"/>
          <w:b/>
          <w:sz w:val="24"/>
          <w:szCs w:val="24"/>
        </w:rPr>
        <w:t xml:space="preserve"> s</w:t>
      </w:r>
      <w:r w:rsidR="004A3CFD" w:rsidRPr="00E12464">
        <w:rPr>
          <w:rFonts w:ascii="Arial" w:hAnsi="Arial" w:cs="Arial"/>
          <w:b/>
          <w:sz w:val="24"/>
          <w:szCs w:val="24"/>
        </w:rPr>
        <w:t>ection</w:t>
      </w:r>
      <w:r w:rsidR="00D86DBB" w:rsidRPr="00E12464">
        <w:rPr>
          <w:rFonts w:ascii="Arial" w:hAnsi="Arial" w:cs="Arial"/>
          <w:b/>
          <w:sz w:val="24"/>
          <w:szCs w:val="24"/>
        </w:rPr>
        <w:t>s</w:t>
      </w:r>
      <w:r w:rsidR="004A3CFD" w:rsidRPr="00E12464">
        <w:rPr>
          <w:rFonts w:ascii="Arial" w:hAnsi="Arial" w:cs="Arial"/>
          <w:b/>
          <w:sz w:val="24"/>
          <w:szCs w:val="24"/>
        </w:rPr>
        <w:t xml:space="preserve"> </w:t>
      </w:r>
      <w:hyperlink r:id="rId25" w:history="1">
        <w:r w:rsidR="004A3CFD" w:rsidRPr="00E12464">
          <w:rPr>
            <w:rStyle w:val="Hyperlink"/>
            <w:rFonts w:ascii="Arial" w:hAnsi="Arial" w:cs="Arial"/>
            <w:b/>
            <w:sz w:val="24"/>
            <w:szCs w:val="24"/>
          </w:rPr>
          <w:t>1725.5</w:t>
        </w:r>
      </w:hyperlink>
      <w:r w:rsidR="004A3CFD" w:rsidRPr="00E12464">
        <w:rPr>
          <w:rFonts w:ascii="Arial" w:hAnsi="Arial" w:cs="Arial"/>
          <w:b/>
          <w:sz w:val="24"/>
          <w:szCs w:val="24"/>
        </w:rPr>
        <w:t xml:space="preserve"> and </w:t>
      </w:r>
      <w:hyperlink r:id="rId26" w:history="1">
        <w:r w:rsidR="004A3CFD" w:rsidRPr="00E12464">
          <w:rPr>
            <w:rStyle w:val="Hyperlink"/>
            <w:rFonts w:ascii="Arial" w:hAnsi="Arial" w:cs="Arial"/>
            <w:b/>
            <w:sz w:val="24"/>
            <w:szCs w:val="24"/>
          </w:rPr>
          <w:t>1726</w:t>
        </w:r>
      </w:hyperlink>
      <w:r w:rsidR="00100F8C" w:rsidRPr="00E12464">
        <w:rPr>
          <w:rFonts w:ascii="Arial" w:hAnsi="Arial" w:cs="Arial"/>
          <w:b/>
          <w:sz w:val="24"/>
          <w:szCs w:val="24"/>
        </w:rPr>
        <w:t>)</w:t>
      </w:r>
    </w:p>
    <w:p w14:paraId="216263B8" w14:textId="6F79DBB6" w:rsidR="004A3CFD" w:rsidRPr="00E12464" w:rsidRDefault="004A3CFD" w:rsidP="004B601A">
      <w:pPr>
        <w:spacing w:after="0" w:line="240" w:lineRule="auto"/>
        <w:ind w:left="720"/>
        <w:rPr>
          <w:rFonts w:ascii="Arial" w:hAnsi="Arial" w:cs="Arial"/>
          <w:sz w:val="24"/>
          <w:szCs w:val="24"/>
        </w:rPr>
      </w:pPr>
      <w:r w:rsidRPr="00E12464">
        <w:rPr>
          <w:rFonts w:ascii="Arial" w:hAnsi="Arial" w:cs="Arial"/>
          <w:sz w:val="24"/>
          <w:szCs w:val="24"/>
        </w:rPr>
        <w:t>A.</w:t>
      </w:r>
      <w:r w:rsidR="0052107B" w:rsidRPr="00E12464">
        <w:rPr>
          <w:rFonts w:ascii="Arial" w:hAnsi="Arial" w:cs="Arial"/>
          <w:sz w:val="24"/>
          <w:szCs w:val="24"/>
        </w:rPr>
        <w:tab/>
      </w:r>
      <w:r w:rsidRPr="00E12464">
        <w:rPr>
          <w:rFonts w:ascii="Arial" w:hAnsi="Arial" w:cs="Arial"/>
          <w:sz w:val="24"/>
          <w:szCs w:val="24"/>
        </w:rPr>
        <w:t>General advertising</w:t>
      </w:r>
    </w:p>
    <w:p w14:paraId="56985752" w14:textId="77777777" w:rsidR="004A3CFD" w:rsidRPr="00E12464" w:rsidRDefault="004A3CFD" w:rsidP="00E247A6">
      <w:pPr>
        <w:spacing w:after="0" w:line="240" w:lineRule="auto"/>
        <w:ind w:left="2160" w:hanging="720"/>
        <w:rPr>
          <w:rFonts w:ascii="Arial" w:hAnsi="Arial" w:cs="Arial"/>
          <w:sz w:val="24"/>
          <w:szCs w:val="24"/>
        </w:rPr>
      </w:pPr>
      <w:r w:rsidRPr="00E12464">
        <w:rPr>
          <w:rFonts w:ascii="Arial" w:hAnsi="Arial" w:cs="Arial"/>
          <w:sz w:val="24"/>
          <w:szCs w:val="24"/>
        </w:rPr>
        <w:t>1.</w:t>
      </w:r>
      <w:r w:rsidR="001868AB" w:rsidRPr="00E12464">
        <w:rPr>
          <w:rFonts w:ascii="Arial" w:hAnsi="Arial" w:cs="Arial"/>
          <w:sz w:val="24"/>
          <w:szCs w:val="24"/>
        </w:rPr>
        <w:tab/>
      </w:r>
      <w:r w:rsidRPr="00E12464">
        <w:rPr>
          <w:rFonts w:ascii="Arial" w:hAnsi="Arial" w:cs="Arial"/>
          <w:sz w:val="24"/>
          <w:szCs w:val="24"/>
        </w:rPr>
        <w:t xml:space="preserve">Definition of advertisement: envelopes, </w:t>
      </w:r>
      <w:r w:rsidR="0052107B" w:rsidRPr="00E12464">
        <w:rPr>
          <w:rFonts w:ascii="Arial" w:hAnsi="Arial" w:cs="Arial"/>
          <w:sz w:val="24"/>
          <w:szCs w:val="24"/>
        </w:rPr>
        <w:t>stationery</w:t>
      </w:r>
      <w:r w:rsidRPr="00E12464">
        <w:rPr>
          <w:rFonts w:ascii="Arial" w:hAnsi="Arial" w:cs="Arial"/>
          <w:sz w:val="24"/>
          <w:szCs w:val="24"/>
        </w:rPr>
        <w:t>, business cards</w:t>
      </w:r>
    </w:p>
    <w:p w14:paraId="2D5AB796" w14:textId="77777777" w:rsidR="003B7457" w:rsidRPr="00E12464" w:rsidRDefault="003B7457" w:rsidP="00E247A6">
      <w:pPr>
        <w:spacing w:after="0" w:line="240" w:lineRule="auto"/>
        <w:ind w:left="2880" w:hanging="720"/>
        <w:rPr>
          <w:rFonts w:ascii="Arial" w:hAnsi="Arial" w:cs="Arial"/>
          <w:sz w:val="24"/>
          <w:szCs w:val="24"/>
        </w:rPr>
      </w:pPr>
      <w:r w:rsidRPr="00E12464">
        <w:rPr>
          <w:rFonts w:ascii="Arial" w:hAnsi="Arial" w:cs="Arial"/>
          <w:sz w:val="24"/>
          <w:szCs w:val="24"/>
        </w:rPr>
        <w:t>a.</w:t>
      </w:r>
      <w:r w:rsidR="001868AB" w:rsidRPr="00E12464">
        <w:rPr>
          <w:rFonts w:ascii="Arial" w:hAnsi="Arial" w:cs="Arial"/>
          <w:sz w:val="24"/>
          <w:szCs w:val="24"/>
        </w:rPr>
        <w:tab/>
      </w:r>
      <w:r w:rsidRPr="00E12464">
        <w:rPr>
          <w:rFonts w:ascii="Arial" w:hAnsi="Arial" w:cs="Arial"/>
          <w:sz w:val="24"/>
          <w:szCs w:val="24"/>
        </w:rPr>
        <w:t>Required information to be displayed</w:t>
      </w:r>
    </w:p>
    <w:p w14:paraId="0C41C452" w14:textId="77777777" w:rsidR="003B7457" w:rsidRPr="00E12464" w:rsidRDefault="003B7457" w:rsidP="00E247A6">
      <w:pPr>
        <w:spacing w:after="0" w:line="240" w:lineRule="auto"/>
        <w:ind w:left="2880" w:hanging="720"/>
        <w:rPr>
          <w:rFonts w:ascii="Arial" w:hAnsi="Arial" w:cs="Arial"/>
          <w:sz w:val="24"/>
          <w:szCs w:val="24"/>
        </w:rPr>
      </w:pPr>
      <w:r w:rsidRPr="00E12464">
        <w:rPr>
          <w:rFonts w:ascii="Arial" w:hAnsi="Arial" w:cs="Arial"/>
          <w:sz w:val="24"/>
          <w:szCs w:val="24"/>
        </w:rPr>
        <w:t>b.</w:t>
      </w:r>
      <w:r w:rsidR="001868AB" w:rsidRPr="00E12464">
        <w:rPr>
          <w:rFonts w:ascii="Arial" w:hAnsi="Arial" w:cs="Arial"/>
          <w:sz w:val="24"/>
          <w:szCs w:val="24"/>
        </w:rPr>
        <w:tab/>
      </w:r>
      <w:r w:rsidRPr="00E12464">
        <w:rPr>
          <w:rFonts w:ascii="Arial" w:hAnsi="Arial" w:cs="Arial"/>
          <w:sz w:val="24"/>
          <w:szCs w:val="24"/>
        </w:rPr>
        <w:t>Use of the word “insurance”</w:t>
      </w:r>
    </w:p>
    <w:p w14:paraId="52153490" w14:textId="77777777" w:rsidR="003B7457" w:rsidRPr="00E12464" w:rsidRDefault="003B7457" w:rsidP="00E247A6">
      <w:pPr>
        <w:spacing w:after="120" w:line="240" w:lineRule="auto"/>
        <w:ind w:left="2880" w:hanging="720"/>
        <w:rPr>
          <w:rFonts w:ascii="Arial" w:hAnsi="Arial" w:cs="Arial"/>
          <w:sz w:val="24"/>
          <w:szCs w:val="24"/>
        </w:rPr>
      </w:pPr>
      <w:r w:rsidRPr="00E12464">
        <w:rPr>
          <w:rFonts w:ascii="Arial" w:hAnsi="Arial" w:cs="Arial"/>
          <w:sz w:val="24"/>
          <w:szCs w:val="24"/>
        </w:rPr>
        <w:t>c.</w:t>
      </w:r>
      <w:r w:rsidR="001868AB" w:rsidRPr="00E12464">
        <w:rPr>
          <w:rFonts w:ascii="Arial" w:hAnsi="Arial" w:cs="Arial"/>
          <w:sz w:val="24"/>
          <w:szCs w:val="24"/>
        </w:rPr>
        <w:tab/>
      </w:r>
      <w:r w:rsidRPr="00E12464">
        <w:rPr>
          <w:rFonts w:ascii="Arial" w:hAnsi="Arial" w:cs="Arial"/>
          <w:sz w:val="24"/>
          <w:szCs w:val="24"/>
        </w:rPr>
        <w:t>License number</w:t>
      </w:r>
    </w:p>
    <w:p w14:paraId="128E49B0" w14:textId="77777777" w:rsidR="004A3CFD" w:rsidRPr="00E12464" w:rsidRDefault="004A3CFD" w:rsidP="00E247A6">
      <w:pPr>
        <w:spacing w:after="0" w:line="240" w:lineRule="auto"/>
        <w:ind w:left="2160" w:hanging="720"/>
        <w:rPr>
          <w:rFonts w:ascii="Arial" w:hAnsi="Arial" w:cs="Arial"/>
          <w:sz w:val="24"/>
          <w:szCs w:val="24"/>
        </w:rPr>
      </w:pPr>
      <w:r w:rsidRPr="00E12464">
        <w:rPr>
          <w:rFonts w:ascii="Arial" w:hAnsi="Arial" w:cs="Arial"/>
          <w:sz w:val="24"/>
          <w:szCs w:val="24"/>
        </w:rPr>
        <w:t>2.</w:t>
      </w:r>
      <w:r w:rsidR="001868AB" w:rsidRPr="00E12464">
        <w:rPr>
          <w:rFonts w:ascii="Arial" w:hAnsi="Arial" w:cs="Arial"/>
          <w:sz w:val="24"/>
          <w:szCs w:val="24"/>
        </w:rPr>
        <w:tab/>
      </w:r>
      <w:r w:rsidRPr="00E12464">
        <w:rPr>
          <w:rFonts w:ascii="Arial" w:hAnsi="Arial" w:cs="Arial"/>
          <w:sz w:val="24"/>
          <w:szCs w:val="24"/>
        </w:rPr>
        <w:t>Seminars, classes, informational meetings</w:t>
      </w:r>
    </w:p>
    <w:p w14:paraId="77ADA273" w14:textId="77777777" w:rsidR="003B7457" w:rsidRPr="00E12464" w:rsidRDefault="003B7457" w:rsidP="00E247A6">
      <w:pPr>
        <w:spacing w:after="0" w:line="240" w:lineRule="auto"/>
        <w:ind w:left="2880" w:hanging="720"/>
        <w:rPr>
          <w:rFonts w:ascii="Arial" w:hAnsi="Arial" w:cs="Arial"/>
          <w:sz w:val="24"/>
          <w:szCs w:val="24"/>
        </w:rPr>
      </w:pPr>
      <w:r w:rsidRPr="00E12464">
        <w:rPr>
          <w:rFonts w:ascii="Arial" w:hAnsi="Arial" w:cs="Arial"/>
          <w:sz w:val="24"/>
          <w:szCs w:val="24"/>
        </w:rPr>
        <w:t>a.</w:t>
      </w:r>
      <w:r w:rsidR="001868AB" w:rsidRPr="00E12464">
        <w:rPr>
          <w:rFonts w:ascii="Arial" w:hAnsi="Arial" w:cs="Arial"/>
          <w:sz w:val="24"/>
          <w:szCs w:val="24"/>
        </w:rPr>
        <w:tab/>
      </w:r>
      <w:r w:rsidRPr="00E12464">
        <w:rPr>
          <w:rFonts w:ascii="Arial" w:hAnsi="Arial" w:cs="Arial"/>
          <w:sz w:val="24"/>
          <w:szCs w:val="24"/>
        </w:rPr>
        <w:t>Required information to be displayed</w:t>
      </w:r>
    </w:p>
    <w:p w14:paraId="5B3E1AD9" w14:textId="77777777" w:rsidR="003B7457" w:rsidRPr="00E12464" w:rsidRDefault="003B7457" w:rsidP="00E247A6">
      <w:pPr>
        <w:spacing w:after="0" w:line="240" w:lineRule="auto"/>
        <w:ind w:left="2880" w:hanging="720"/>
        <w:rPr>
          <w:rFonts w:ascii="Arial" w:hAnsi="Arial" w:cs="Arial"/>
          <w:sz w:val="24"/>
          <w:szCs w:val="24"/>
        </w:rPr>
      </w:pPr>
      <w:r w:rsidRPr="00E12464">
        <w:rPr>
          <w:rFonts w:ascii="Arial" w:hAnsi="Arial" w:cs="Arial"/>
          <w:sz w:val="24"/>
          <w:szCs w:val="24"/>
        </w:rPr>
        <w:t>b.</w:t>
      </w:r>
      <w:r w:rsidR="001868AB" w:rsidRPr="00E12464">
        <w:rPr>
          <w:rFonts w:ascii="Arial" w:hAnsi="Arial" w:cs="Arial"/>
          <w:sz w:val="24"/>
          <w:szCs w:val="24"/>
        </w:rPr>
        <w:tab/>
      </w:r>
      <w:r w:rsidRPr="00E12464">
        <w:rPr>
          <w:rFonts w:ascii="Arial" w:hAnsi="Arial" w:cs="Arial"/>
          <w:sz w:val="24"/>
          <w:szCs w:val="24"/>
        </w:rPr>
        <w:t>Use of the word “insurance”</w:t>
      </w:r>
    </w:p>
    <w:p w14:paraId="7898E772" w14:textId="77777777" w:rsidR="003B7457" w:rsidRPr="00E12464" w:rsidRDefault="003B7457" w:rsidP="00E247A6">
      <w:pPr>
        <w:spacing w:after="120" w:line="240" w:lineRule="auto"/>
        <w:ind w:left="2880" w:hanging="720"/>
        <w:rPr>
          <w:rFonts w:ascii="Arial" w:hAnsi="Arial" w:cs="Arial"/>
          <w:sz w:val="24"/>
          <w:szCs w:val="24"/>
        </w:rPr>
      </w:pPr>
      <w:r w:rsidRPr="00E12464">
        <w:rPr>
          <w:rFonts w:ascii="Arial" w:hAnsi="Arial" w:cs="Arial"/>
          <w:sz w:val="24"/>
          <w:szCs w:val="24"/>
        </w:rPr>
        <w:t>c.</w:t>
      </w:r>
      <w:r w:rsidR="001868AB" w:rsidRPr="00E12464">
        <w:rPr>
          <w:rFonts w:ascii="Arial" w:hAnsi="Arial" w:cs="Arial"/>
          <w:sz w:val="24"/>
          <w:szCs w:val="24"/>
        </w:rPr>
        <w:tab/>
      </w:r>
      <w:r w:rsidRPr="00E12464">
        <w:rPr>
          <w:rFonts w:ascii="Arial" w:hAnsi="Arial" w:cs="Arial"/>
          <w:sz w:val="24"/>
          <w:szCs w:val="24"/>
        </w:rPr>
        <w:t>License number</w:t>
      </w:r>
    </w:p>
    <w:p w14:paraId="1CF400D8" w14:textId="77777777" w:rsidR="004A3CFD" w:rsidRPr="00E12464" w:rsidRDefault="004A3CFD" w:rsidP="001868AB">
      <w:pPr>
        <w:spacing w:after="120" w:line="240" w:lineRule="auto"/>
        <w:ind w:left="2160" w:hanging="720"/>
        <w:rPr>
          <w:rFonts w:ascii="Arial" w:hAnsi="Arial" w:cs="Arial"/>
          <w:sz w:val="24"/>
          <w:szCs w:val="24"/>
        </w:rPr>
      </w:pPr>
      <w:r w:rsidRPr="00E12464">
        <w:rPr>
          <w:rFonts w:ascii="Arial" w:hAnsi="Arial" w:cs="Arial"/>
          <w:sz w:val="24"/>
          <w:szCs w:val="24"/>
        </w:rPr>
        <w:t>3.</w:t>
      </w:r>
      <w:r w:rsidR="001868AB" w:rsidRPr="00E12464">
        <w:rPr>
          <w:rFonts w:ascii="Arial" w:hAnsi="Arial" w:cs="Arial"/>
          <w:sz w:val="24"/>
          <w:szCs w:val="24"/>
        </w:rPr>
        <w:tab/>
      </w:r>
      <w:r w:rsidRPr="00E12464">
        <w:rPr>
          <w:rFonts w:ascii="Arial" w:hAnsi="Arial" w:cs="Arial"/>
          <w:sz w:val="24"/>
          <w:szCs w:val="24"/>
        </w:rPr>
        <w:t>Direct mailers</w:t>
      </w:r>
    </w:p>
    <w:p w14:paraId="57D11ED5" w14:textId="55D95831" w:rsidR="004A3CFD" w:rsidRPr="00E12464" w:rsidRDefault="004A3CFD" w:rsidP="006E7806">
      <w:pPr>
        <w:spacing w:after="120" w:line="240" w:lineRule="auto"/>
        <w:ind w:left="2160" w:hanging="720"/>
        <w:jc w:val="both"/>
        <w:rPr>
          <w:rFonts w:ascii="Arial" w:hAnsi="Arial" w:cs="Arial"/>
          <w:sz w:val="24"/>
          <w:szCs w:val="24"/>
        </w:rPr>
      </w:pPr>
      <w:r w:rsidRPr="00E12464">
        <w:rPr>
          <w:rFonts w:ascii="Arial" w:hAnsi="Arial" w:cs="Arial"/>
          <w:sz w:val="24"/>
          <w:szCs w:val="24"/>
        </w:rPr>
        <w:lastRenderedPageBreak/>
        <w:t>4.</w:t>
      </w:r>
      <w:r w:rsidR="00E247A6" w:rsidRPr="00E12464">
        <w:rPr>
          <w:rFonts w:ascii="Arial" w:hAnsi="Arial" w:cs="Arial"/>
          <w:sz w:val="24"/>
          <w:szCs w:val="24"/>
        </w:rPr>
        <w:tab/>
      </w:r>
      <w:r w:rsidRPr="00E12464">
        <w:rPr>
          <w:rFonts w:ascii="Arial" w:hAnsi="Arial" w:cs="Arial"/>
          <w:sz w:val="24"/>
          <w:szCs w:val="24"/>
        </w:rPr>
        <w:t>Advertisements, coverages, and advertisements may not in any</w:t>
      </w:r>
      <w:r w:rsidR="00986A0F" w:rsidRPr="00E12464">
        <w:rPr>
          <w:rFonts w:ascii="Arial" w:hAnsi="Arial" w:cs="Arial"/>
          <w:sz w:val="24"/>
          <w:szCs w:val="24"/>
        </w:rPr>
        <w:t xml:space="preserve"> </w:t>
      </w:r>
      <w:r w:rsidRPr="00E12464">
        <w:rPr>
          <w:rFonts w:ascii="Arial" w:hAnsi="Arial" w:cs="Arial"/>
          <w:sz w:val="24"/>
          <w:szCs w:val="24"/>
        </w:rPr>
        <w:t>way imply a product is endorsed by or related to any government agencies (</w:t>
      </w:r>
      <w:r w:rsidR="003F4724" w:rsidRPr="00E12464">
        <w:rPr>
          <w:rFonts w:ascii="Arial" w:hAnsi="Arial" w:cs="Arial"/>
          <w:sz w:val="24"/>
          <w:szCs w:val="24"/>
        </w:rPr>
        <w:t>Insurance Code</w:t>
      </w:r>
      <w:r w:rsidR="00A33385" w:rsidRPr="00E12464">
        <w:rPr>
          <w:rFonts w:ascii="Arial" w:hAnsi="Arial" w:cs="Arial"/>
          <w:sz w:val="24"/>
          <w:szCs w:val="24"/>
        </w:rPr>
        <w:t xml:space="preserve"> s</w:t>
      </w:r>
      <w:r w:rsidRPr="00E12464">
        <w:rPr>
          <w:rFonts w:ascii="Arial" w:hAnsi="Arial" w:cs="Arial"/>
          <w:sz w:val="24"/>
          <w:szCs w:val="24"/>
        </w:rPr>
        <w:t xml:space="preserve">ection </w:t>
      </w:r>
      <w:hyperlink r:id="rId27" w:history="1">
        <w:r w:rsidRPr="00E12464">
          <w:rPr>
            <w:rStyle w:val="Hyperlink"/>
            <w:rFonts w:ascii="Arial" w:hAnsi="Arial" w:cs="Arial"/>
            <w:sz w:val="24"/>
            <w:szCs w:val="24"/>
          </w:rPr>
          <w:t>787</w:t>
        </w:r>
      </w:hyperlink>
      <w:r w:rsidRPr="00E12464">
        <w:rPr>
          <w:rFonts w:ascii="Arial" w:hAnsi="Arial" w:cs="Arial"/>
          <w:sz w:val="24"/>
          <w:szCs w:val="24"/>
        </w:rPr>
        <w:t>)</w:t>
      </w:r>
    </w:p>
    <w:p w14:paraId="0C98AC58" w14:textId="77777777" w:rsidR="003B7457" w:rsidRPr="00E12464" w:rsidRDefault="003B7457" w:rsidP="00E247A6">
      <w:pPr>
        <w:spacing w:after="120" w:line="240" w:lineRule="auto"/>
        <w:ind w:left="2160" w:hanging="720"/>
        <w:rPr>
          <w:rFonts w:ascii="Arial" w:hAnsi="Arial" w:cs="Arial"/>
          <w:sz w:val="24"/>
          <w:szCs w:val="24"/>
        </w:rPr>
      </w:pPr>
      <w:r w:rsidRPr="00E12464">
        <w:rPr>
          <w:rFonts w:ascii="Arial" w:hAnsi="Arial" w:cs="Arial"/>
          <w:sz w:val="24"/>
          <w:szCs w:val="24"/>
        </w:rPr>
        <w:t>5.</w:t>
      </w:r>
      <w:r w:rsidR="00E247A6" w:rsidRPr="00E12464">
        <w:rPr>
          <w:rFonts w:ascii="Arial" w:hAnsi="Arial" w:cs="Arial"/>
          <w:sz w:val="24"/>
          <w:szCs w:val="24"/>
        </w:rPr>
        <w:tab/>
      </w:r>
      <w:r w:rsidRPr="00E12464">
        <w:rPr>
          <w:rFonts w:ascii="Arial" w:hAnsi="Arial" w:cs="Arial"/>
          <w:sz w:val="24"/>
          <w:szCs w:val="24"/>
        </w:rPr>
        <w:t>Fines and penalties</w:t>
      </w:r>
    </w:p>
    <w:p w14:paraId="58187313" w14:textId="0E193AA7" w:rsidR="003B7457" w:rsidRPr="00E12464" w:rsidRDefault="003B7457" w:rsidP="00E247A6">
      <w:pPr>
        <w:spacing w:after="120" w:line="240" w:lineRule="auto"/>
        <w:ind w:left="2160" w:hanging="720"/>
        <w:rPr>
          <w:rFonts w:ascii="Arial" w:hAnsi="Arial" w:cs="Arial"/>
          <w:sz w:val="24"/>
          <w:szCs w:val="24"/>
        </w:rPr>
      </w:pPr>
      <w:r w:rsidRPr="00E12464">
        <w:rPr>
          <w:rFonts w:ascii="Arial" w:hAnsi="Arial" w:cs="Arial"/>
          <w:sz w:val="24"/>
          <w:szCs w:val="24"/>
        </w:rPr>
        <w:t>6.</w:t>
      </w:r>
      <w:r w:rsidR="00E247A6" w:rsidRPr="00E12464">
        <w:rPr>
          <w:rFonts w:ascii="Arial" w:hAnsi="Arial" w:cs="Arial"/>
          <w:sz w:val="24"/>
          <w:szCs w:val="24"/>
        </w:rPr>
        <w:tab/>
      </w:r>
      <w:r w:rsidRPr="00E12464">
        <w:rPr>
          <w:rFonts w:ascii="Arial" w:hAnsi="Arial" w:cs="Arial"/>
          <w:sz w:val="24"/>
          <w:szCs w:val="24"/>
        </w:rPr>
        <w:t>Internet advertising (</w:t>
      </w:r>
      <w:r w:rsidR="003F4724" w:rsidRPr="00E12464">
        <w:rPr>
          <w:rFonts w:ascii="Arial" w:hAnsi="Arial" w:cs="Arial"/>
          <w:sz w:val="24"/>
          <w:szCs w:val="24"/>
        </w:rPr>
        <w:t>Insurance Code</w:t>
      </w:r>
      <w:r w:rsidR="00A33385" w:rsidRPr="00E12464">
        <w:rPr>
          <w:rFonts w:ascii="Arial" w:hAnsi="Arial" w:cs="Arial"/>
          <w:sz w:val="24"/>
          <w:szCs w:val="24"/>
        </w:rPr>
        <w:t xml:space="preserve"> s</w:t>
      </w:r>
      <w:r w:rsidRPr="00E12464">
        <w:rPr>
          <w:rFonts w:ascii="Arial" w:hAnsi="Arial" w:cs="Arial"/>
          <w:sz w:val="24"/>
          <w:szCs w:val="24"/>
        </w:rPr>
        <w:t xml:space="preserve">ection </w:t>
      </w:r>
      <w:hyperlink r:id="rId28" w:history="1">
        <w:r w:rsidRPr="00E12464">
          <w:rPr>
            <w:rStyle w:val="Hyperlink"/>
            <w:rFonts w:ascii="Arial" w:hAnsi="Arial" w:cs="Arial"/>
            <w:sz w:val="24"/>
            <w:szCs w:val="24"/>
          </w:rPr>
          <w:t>1726</w:t>
        </w:r>
      </w:hyperlink>
      <w:r w:rsidRPr="00E12464">
        <w:rPr>
          <w:rFonts w:ascii="Arial" w:hAnsi="Arial" w:cs="Arial"/>
          <w:sz w:val="24"/>
          <w:szCs w:val="24"/>
        </w:rPr>
        <w:t>)</w:t>
      </w:r>
    </w:p>
    <w:p w14:paraId="3D038834" w14:textId="78EBCCE4" w:rsidR="004A3CFD" w:rsidRPr="00E12464" w:rsidRDefault="004A3CFD" w:rsidP="00E247A6">
      <w:pPr>
        <w:spacing w:after="240" w:line="240" w:lineRule="auto"/>
        <w:ind w:left="1440" w:hanging="720"/>
        <w:rPr>
          <w:rFonts w:ascii="Arial" w:hAnsi="Arial" w:cs="Arial"/>
          <w:sz w:val="24"/>
          <w:szCs w:val="24"/>
        </w:rPr>
      </w:pPr>
      <w:r w:rsidRPr="00E12464">
        <w:rPr>
          <w:rFonts w:ascii="Arial" w:hAnsi="Arial" w:cs="Arial"/>
          <w:sz w:val="24"/>
          <w:szCs w:val="24"/>
        </w:rPr>
        <w:t>B.</w:t>
      </w:r>
      <w:r w:rsidR="0052107B" w:rsidRPr="00E12464">
        <w:rPr>
          <w:rFonts w:ascii="Arial" w:hAnsi="Arial" w:cs="Arial"/>
          <w:sz w:val="24"/>
          <w:szCs w:val="24"/>
        </w:rPr>
        <w:tab/>
      </w:r>
      <w:r w:rsidR="00A527EA" w:rsidRPr="00E12464">
        <w:rPr>
          <w:rFonts w:ascii="Arial" w:hAnsi="Arial" w:cs="Arial"/>
          <w:sz w:val="24"/>
          <w:szCs w:val="24"/>
        </w:rPr>
        <w:t xml:space="preserve">Advertising specific </w:t>
      </w:r>
      <w:r w:rsidRPr="00E12464">
        <w:rPr>
          <w:rFonts w:ascii="Arial" w:hAnsi="Arial" w:cs="Arial"/>
          <w:sz w:val="24"/>
          <w:szCs w:val="24"/>
        </w:rPr>
        <w:t>to seniors (</w:t>
      </w:r>
      <w:r w:rsidR="003F4724" w:rsidRPr="00E12464">
        <w:rPr>
          <w:rFonts w:ascii="Arial" w:hAnsi="Arial" w:cs="Arial"/>
          <w:sz w:val="24"/>
          <w:szCs w:val="24"/>
        </w:rPr>
        <w:t>Insurance Code</w:t>
      </w:r>
      <w:r w:rsidR="00A33385" w:rsidRPr="00E12464">
        <w:rPr>
          <w:rFonts w:ascii="Arial" w:hAnsi="Arial" w:cs="Arial"/>
          <w:sz w:val="24"/>
          <w:szCs w:val="24"/>
        </w:rPr>
        <w:t xml:space="preserve"> s</w:t>
      </w:r>
      <w:r w:rsidRPr="00E12464">
        <w:rPr>
          <w:rFonts w:ascii="Arial" w:hAnsi="Arial" w:cs="Arial"/>
          <w:sz w:val="24"/>
          <w:szCs w:val="24"/>
        </w:rPr>
        <w:t xml:space="preserve">ection </w:t>
      </w:r>
      <w:hyperlink r:id="rId29" w:history="1">
        <w:r w:rsidRPr="00E12464">
          <w:rPr>
            <w:rStyle w:val="Hyperlink"/>
            <w:rFonts w:ascii="Arial" w:hAnsi="Arial" w:cs="Arial"/>
            <w:sz w:val="24"/>
            <w:szCs w:val="24"/>
          </w:rPr>
          <w:t>787</w:t>
        </w:r>
      </w:hyperlink>
      <w:r w:rsidRPr="00E12464">
        <w:rPr>
          <w:rFonts w:ascii="Arial" w:hAnsi="Arial" w:cs="Arial"/>
          <w:sz w:val="24"/>
          <w:szCs w:val="24"/>
        </w:rPr>
        <w:t>)</w:t>
      </w:r>
    </w:p>
    <w:p w14:paraId="264E766F" w14:textId="2188E9B6" w:rsidR="002E2099" w:rsidRDefault="003B7457" w:rsidP="00996419">
      <w:pPr>
        <w:spacing w:after="120" w:line="240" w:lineRule="auto"/>
        <w:ind w:left="720" w:hanging="720"/>
        <w:rPr>
          <w:rFonts w:ascii="Arial" w:hAnsi="Arial" w:cs="Arial"/>
          <w:b/>
          <w:sz w:val="24"/>
          <w:szCs w:val="24"/>
        </w:rPr>
      </w:pPr>
      <w:r w:rsidRPr="00E12464">
        <w:rPr>
          <w:rFonts w:ascii="Arial" w:hAnsi="Arial" w:cs="Arial"/>
          <w:b/>
          <w:sz w:val="24"/>
          <w:szCs w:val="24"/>
        </w:rPr>
        <w:t>I</w:t>
      </w:r>
      <w:r w:rsidR="00FA686F">
        <w:rPr>
          <w:rFonts w:ascii="Arial" w:hAnsi="Arial" w:cs="Arial"/>
          <w:b/>
          <w:sz w:val="24"/>
          <w:szCs w:val="24"/>
        </w:rPr>
        <w:t>II</w:t>
      </w:r>
      <w:r w:rsidRPr="00E12464">
        <w:rPr>
          <w:rFonts w:ascii="Arial" w:hAnsi="Arial" w:cs="Arial"/>
          <w:b/>
          <w:sz w:val="24"/>
          <w:szCs w:val="24"/>
        </w:rPr>
        <w:t>.</w:t>
      </w:r>
      <w:r w:rsidRPr="00E12464">
        <w:rPr>
          <w:rFonts w:ascii="Arial" w:hAnsi="Arial" w:cs="Arial"/>
          <w:b/>
          <w:sz w:val="24"/>
          <w:szCs w:val="24"/>
        </w:rPr>
        <w:tab/>
      </w:r>
      <w:r w:rsidR="00D86DBB" w:rsidRPr="00E12464">
        <w:rPr>
          <w:rFonts w:ascii="Arial" w:hAnsi="Arial" w:cs="Arial"/>
          <w:b/>
          <w:sz w:val="24"/>
          <w:szCs w:val="24"/>
        </w:rPr>
        <w:t xml:space="preserve">Rights </w:t>
      </w:r>
      <w:r w:rsidRPr="00E12464">
        <w:rPr>
          <w:rFonts w:ascii="Arial" w:hAnsi="Arial" w:cs="Arial"/>
          <w:b/>
          <w:sz w:val="24"/>
          <w:szCs w:val="24"/>
        </w:rPr>
        <w:t xml:space="preserve">and </w:t>
      </w:r>
      <w:r w:rsidR="00D86DBB" w:rsidRPr="00E12464">
        <w:rPr>
          <w:rFonts w:ascii="Arial" w:hAnsi="Arial" w:cs="Arial"/>
          <w:b/>
          <w:sz w:val="24"/>
          <w:szCs w:val="24"/>
        </w:rPr>
        <w:t xml:space="preserve">Obligations </w:t>
      </w:r>
      <w:r w:rsidRPr="00E12464">
        <w:rPr>
          <w:rFonts w:ascii="Arial" w:hAnsi="Arial" w:cs="Arial"/>
          <w:b/>
          <w:sz w:val="24"/>
          <w:szCs w:val="24"/>
        </w:rPr>
        <w:t xml:space="preserve">of the </w:t>
      </w:r>
      <w:r w:rsidR="00D86DBB" w:rsidRPr="00E12464">
        <w:rPr>
          <w:rFonts w:ascii="Arial" w:hAnsi="Arial" w:cs="Arial"/>
          <w:b/>
          <w:sz w:val="24"/>
          <w:szCs w:val="24"/>
        </w:rPr>
        <w:t xml:space="preserve">Insurance Producer </w:t>
      </w:r>
      <w:r w:rsidR="00C225B5">
        <w:rPr>
          <w:rFonts w:ascii="Arial" w:hAnsi="Arial" w:cs="Arial"/>
          <w:b/>
          <w:sz w:val="24"/>
          <w:szCs w:val="24"/>
        </w:rPr>
        <w:t>and Insurer</w:t>
      </w:r>
    </w:p>
    <w:p w14:paraId="6AF15E9D" w14:textId="43080902" w:rsidR="00C225B5" w:rsidRDefault="003B7457" w:rsidP="006E7806">
      <w:pPr>
        <w:spacing w:after="120" w:line="240" w:lineRule="auto"/>
        <w:ind w:left="1440" w:hanging="720"/>
        <w:jc w:val="both"/>
        <w:rPr>
          <w:rFonts w:ascii="Arial" w:hAnsi="Arial" w:cs="Arial"/>
          <w:sz w:val="24"/>
          <w:szCs w:val="24"/>
        </w:rPr>
      </w:pPr>
      <w:r w:rsidRPr="00E12464">
        <w:rPr>
          <w:rFonts w:ascii="Arial" w:hAnsi="Arial" w:cs="Arial"/>
          <w:sz w:val="24"/>
          <w:szCs w:val="24"/>
        </w:rPr>
        <w:t>A.</w:t>
      </w:r>
      <w:r w:rsidR="0052107B" w:rsidRPr="00E12464">
        <w:rPr>
          <w:rFonts w:ascii="Arial" w:hAnsi="Arial" w:cs="Arial"/>
          <w:sz w:val="24"/>
          <w:szCs w:val="24"/>
        </w:rPr>
        <w:tab/>
      </w:r>
      <w:hyperlink r:id="rId30" w:history="1">
        <w:r w:rsidR="00D00ABB">
          <w:rPr>
            <w:rStyle w:val="Hyperlink"/>
            <w:rFonts w:ascii="Arial" w:hAnsi="Arial" w:cs="Arial"/>
            <w:sz w:val="24"/>
            <w:szCs w:val="24"/>
          </w:rPr>
          <w:t>NAIC B</w:t>
        </w:r>
        <w:r w:rsidR="00A53FF0" w:rsidRPr="00A53FF0">
          <w:rPr>
            <w:rStyle w:val="Hyperlink"/>
            <w:rFonts w:ascii="Arial" w:hAnsi="Arial" w:cs="Arial"/>
            <w:sz w:val="24"/>
            <w:szCs w:val="24"/>
          </w:rPr>
          <w:t>uyer’s Guide</w:t>
        </w:r>
      </w:hyperlink>
      <w:r w:rsidR="00A53FF0" w:rsidRPr="00A53FF0">
        <w:rPr>
          <w:rFonts w:ascii="Arial" w:hAnsi="Arial" w:cs="Arial"/>
          <w:sz w:val="24"/>
          <w:szCs w:val="24"/>
        </w:rPr>
        <w:t xml:space="preserve"> </w:t>
      </w:r>
      <w:r w:rsidR="00C225B5" w:rsidRPr="00A53FF0">
        <w:rPr>
          <w:rFonts w:ascii="Arial" w:hAnsi="Arial" w:cs="Arial"/>
          <w:sz w:val="24"/>
          <w:szCs w:val="24"/>
        </w:rPr>
        <w:t>required to be provided to consumer as a standalone document (Ins</w:t>
      </w:r>
      <w:r w:rsidR="00D00ABB">
        <w:rPr>
          <w:rFonts w:ascii="Arial" w:hAnsi="Arial" w:cs="Arial"/>
          <w:sz w:val="24"/>
          <w:szCs w:val="24"/>
        </w:rPr>
        <w:t>urance</w:t>
      </w:r>
      <w:r w:rsidR="00C225B5" w:rsidRPr="00A53FF0">
        <w:rPr>
          <w:rFonts w:ascii="Arial" w:hAnsi="Arial" w:cs="Arial"/>
          <w:sz w:val="24"/>
          <w:szCs w:val="24"/>
        </w:rPr>
        <w:t xml:space="preserve"> Code </w:t>
      </w:r>
      <w:r w:rsidR="00D00ABB">
        <w:rPr>
          <w:rFonts w:ascii="Arial" w:hAnsi="Arial" w:cs="Arial"/>
          <w:sz w:val="24"/>
          <w:szCs w:val="24"/>
        </w:rPr>
        <w:t xml:space="preserve">section </w:t>
      </w:r>
      <w:r w:rsidR="00C225B5" w:rsidRPr="00A53FF0">
        <w:rPr>
          <w:rFonts w:ascii="Arial" w:hAnsi="Arial" w:cs="Arial"/>
          <w:sz w:val="24"/>
          <w:szCs w:val="24"/>
        </w:rPr>
        <w:t>10509.9209)</w:t>
      </w:r>
    </w:p>
    <w:p w14:paraId="4ED0349E" w14:textId="77E3BB76" w:rsidR="00747CC8" w:rsidRPr="00747CC8" w:rsidRDefault="000F269D" w:rsidP="00222EEC">
      <w:pPr>
        <w:spacing w:after="120" w:line="240" w:lineRule="auto"/>
        <w:ind w:left="2160" w:hanging="720"/>
        <w:jc w:val="both"/>
        <w:rPr>
          <w:rFonts w:ascii="Arial" w:hAnsi="Arial" w:cs="Arial"/>
          <w:sz w:val="24"/>
          <w:szCs w:val="24"/>
        </w:rPr>
      </w:pPr>
      <w:r w:rsidRPr="009F175C">
        <w:rPr>
          <w:rFonts w:ascii="Arial" w:hAnsi="Arial" w:cs="Arial"/>
          <w:sz w:val="24"/>
          <w:szCs w:val="24"/>
        </w:rPr>
        <w:t>1</w:t>
      </w:r>
      <w:r w:rsidR="00747CC8" w:rsidRPr="009F175C">
        <w:rPr>
          <w:rFonts w:ascii="Arial" w:hAnsi="Arial" w:cs="Arial"/>
          <w:sz w:val="24"/>
          <w:szCs w:val="24"/>
        </w:rPr>
        <w:t>.</w:t>
      </w:r>
      <w:r w:rsidRPr="009F175C">
        <w:rPr>
          <w:rFonts w:ascii="Arial" w:hAnsi="Arial" w:cs="Arial"/>
          <w:sz w:val="24"/>
          <w:szCs w:val="24"/>
        </w:rPr>
        <w:tab/>
      </w:r>
      <w:r w:rsidR="00747CC8" w:rsidRPr="009F175C">
        <w:rPr>
          <w:rFonts w:ascii="Arial" w:hAnsi="Arial" w:cs="Arial"/>
          <w:sz w:val="24"/>
          <w:szCs w:val="24"/>
        </w:rPr>
        <w:t xml:space="preserve">The </w:t>
      </w:r>
      <w:r w:rsidR="00D160DE" w:rsidRPr="009F175C">
        <w:rPr>
          <w:rFonts w:ascii="Arial" w:hAnsi="Arial" w:cs="Arial"/>
          <w:sz w:val="24"/>
          <w:szCs w:val="24"/>
        </w:rPr>
        <w:t xml:space="preserve">producer should provide the consumer with the </w:t>
      </w:r>
      <w:r w:rsidR="00747CC8" w:rsidRPr="009F175C">
        <w:rPr>
          <w:rFonts w:ascii="Arial" w:hAnsi="Arial" w:cs="Arial"/>
          <w:sz w:val="24"/>
          <w:szCs w:val="24"/>
        </w:rPr>
        <w:t xml:space="preserve">NAIC Buyer’s Guide </w:t>
      </w:r>
      <w:r w:rsidR="00747CC8" w:rsidRPr="009F175C">
        <w:rPr>
          <w:rFonts w:ascii="Arial" w:hAnsi="Arial" w:cs="Arial"/>
          <w:sz w:val="24"/>
          <w:szCs w:val="24"/>
          <w:shd w:val="clear" w:color="auto" w:fill="FFFFFF"/>
        </w:rPr>
        <w:t>most relevant to the type of product being recommended</w:t>
      </w:r>
      <w:r w:rsidR="00482F05" w:rsidRPr="009F175C">
        <w:rPr>
          <w:rFonts w:ascii="Arial" w:hAnsi="Arial" w:cs="Arial"/>
          <w:sz w:val="24"/>
          <w:szCs w:val="24"/>
          <w:shd w:val="clear" w:color="auto" w:fill="FFFFFF"/>
        </w:rPr>
        <w:t>.</w:t>
      </w:r>
      <w:r w:rsidR="00E16446">
        <w:rPr>
          <w:rFonts w:ascii="Arial" w:hAnsi="Arial" w:cs="Arial"/>
          <w:sz w:val="24"/>
          <w:szCs w:val="24"/>
          <w:shd w:val="clear" w:color="auto" w:fill="FFFFFF"/>
        </w:rPr>
        <w:t xml:space="preserve"> </w:t>
      </w:r>
      <w:r w:rsidR="00482F05" w:rsidRPr="009F175C">
        <w:rPr>
          <w:rFonts w:ascii="Arial" w:hAnsi="Arial" w:cs="Arial"/>
          <w:sz w:val="24"/>
          <w:szCs w:val="24"/>
          <w:shd w:val="clear" w:color="auto" w:fill="FFFFFF"/>
        </w:rPr>
        <w:t xml:space="preserve">Please go to </w:t>
      </w:r>
      <w:hyperlink r:id="rId31" w:history="1">
        <w:r w:rsidR="00482F05" w:rsidRPr="009F175C">
          <w:rPr>
            <w:rStyle w:val="Hyperlink"/>
            <w:rFonts w:ascii="Arial" w:hAnsi="Arial" w:cs="Arial"/>
            <w:sz w:val="24"/>
            <w:szCs w:val="24"/>
            <w:shd w:val="clear" w:color="auto" w:fill="FFFFFF"/>
          </w:rPr>
          <w:t>www.NAIC.org</w:t>
        </w:r>
      </w:hyperlink>
      <w:r w:rsidR="00482F05" w:rsidRPr="009F175C">
        <w:rPr>
          <w:rFonts w:ascii="Arial" w:hAnsi="Arial" w:cs="Arial"/>
          <w:color w:val="FF0000"/>
          <w:sz w:val="24"/>
          <w:szCs w:val="24"/>
          <w:shd w:val="clear" w:color="auto" w:fill="FFFFFF"/>
        </w:rPr>
        <w:t xml:space="preserve"> </w:t>
      </w:r>
      <w:r w:rsidR="00482F05" w:rsidRPr="009F175C">
        <w:rPr>
          <w:rFonts w:ascii="Arial" w:hAnsi="Arial" w:cs="Arial"/>
          <w:sz w:val="24"/>
          <w:szCs w:val="24"/>
          <w:shd w:val="clear" w:color="auto" w:fill="FFFFFF"/>
        </w:rPr>
        <w:t>to locate the relevant Buyer’s Guide</w:t>
      </w:r>
      <w:r w:rsidR="00747CC8" w:rsidRPr="009F175C">
        <w:rPr>
          <w:rFonts w:ascii="Arial" w:hAnsi="Arial" w:cs="Arial"/>
          <w:sz w:val="24"/>
          <w:szCs w:val="24"/>
          <w:shd w:val="clear" w:color="auto" w:fill="FFFFFF"/>
        </w:rPr>
        <w:t>.</w:t>
      </w:r>
    </w:p>
    <w:p w14:paraId="26F689DF" w14:textId="065DE498" w:rsidR="00C225B5" w:rsidRPr="00E12464" w:rsidRDefault="003B7457"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B</w:t>
      </w:r>
      <w:r w:rsidR="0052107B" w:rsidRPr="00E12464">
        <w:rPr>
          <w:rFonts w:ascii="Arial" w:hAnsi="Arial" w:cs="Arial"/>
          <w:sz w:val="24"/>
          <w:szCs w:val="24"/>
        </w:rPr>
        <w:t>.</w:t>
      </w:r>
      <w:r w:rsidR="0052107B" w:rsidRPr="00E12464">
        <w:rPr>
          <w:rFonts w:ascii="Arial" w:hAnsi="Arial" w:cs="Arial"/>
          <w:sz w:val="24"/>
          <w:szCs w:val="24"/>
        </w:rPr>
        <w:tab/>
      </w:r>
      <w:r w:rsidR="00C225B5" w:rsidRPr="00E12464">
        <w:rPr>
          <w:rFonts w:ascii="Arial" w:hAnsi="Arial" w:cs="Arial"/>
          <w:sz w:val="24"/>
          <w:szCs w:val="24"/>
        </w:rPr>
        <w:t>Required disclosures (Insurance Code section</w:t>
      </w:r>
      <w:r w:rsidR="00F8689C">
        <w:rPr>
          <w:rFonts w:ascii="Arial" w:hAnsi="Arial" w:cs="Arial"/>
          <w:sz w:val="24"/>
          <w:szCs w:val="24"/>
        </w:rPr>
        <w:t>s</w:t>
      </w:r>
      <w:r w:rsidR="00C225B5" w:rsidRPr="00E12464">
        <w:rPr>
          <w:rFonts w:ascii="Arial" w:hAnsi="Arial" w:cs="Arial"/>
          <w:sz w:val="24"/>
          <w:szCs w:val="24"/>
        </w:rPr>
        <w:t xml:space="preserve"> </w:t>
      </w:r>
      <w:hyperlink r:id="rId32" w:history="1">
        <w:r w:rsidR="00C225B5" w:rsidRPr="00E12464">
          <w:rPr>
            <w:rStyle w:val="Hyperlink"/>
            <w:rFonts w:ascii="Arial" w:hAnsi="Arial" w:cs="Arial"/>
            <w:sz w:val="24"/>
            <w:szCs w:val="24"/>
          </w:rPr>
          <w:t>789.8</w:t>
        </w:r>
      </w:hyperlink>
      <w:r w:rsidR="00C225B5" w:rsidRPr="00E12464">
        <w:rPr>
          <w:rFonts w:ascii="Arial" w:hAnsi="Arial" w:cs="Arial"/>
          <w:sz w:val="24"/>
          <w:szCs w:val="24"/>
        </w:rPr>
        <w:t xml:space="preserve"> and 10509.9204(a)(2))</w:t>
      </w:r>
    </w:p>
    <w:p w14:paraId="7A7D8371" w14:textId="09BF425B" w:rsidR="003B7457" w:rsidRPr="00E12464" w:rsidRDefault="00C225B5" w:rsidP="00222EEC">
      <w:pPr>
        <w:spacing w:after="120" w:line="240" w:lineRule="auto"/>
        <w:ind w:left="1440" w:hanging="720"/>
        <w:jc w:val="both"/>
        <w:rPr>
          <w:rFonts w:ascii="Arial" w:hAnsi="Arial" w:cs="Arial"/>
          <w:sz w:val="24"/>
          <w:szCs w:val="24"/>
        </w:rPr>
      </w:pPr>
      <w:r>
        <w:rPr>
          <w:rFonts w:ascii="Arial" w:hAnsi="Arial" w:cs="Arial"/>
          <w:sz w:val="24"/>
          <w:szCs w:val="24"/>
        </w:rPr>
        <w:t>C.</w:t>
      </w:r>
      <w:r w:rsidR="000F269D">
        <w:rPr>
          <w:rFonts w:ascii="Arial" w:hAnsi="Arial" w:cs="Arial"/>
          <w:sz w:val="24"/>
          <w:szCs w:val="24"/>
        </w:rPr>
        <w:tab/>
      </w:r>
      <w:r w:rsidR="003B7457" w:rsidRPr="00E12464">
        <w:rPr>
          <w:rFonts w:ascii="Arial" w:hAnsi="Arial" w:cs="Arial"/>
          <w:sz w:val="24"/>
          <w:szCs w:val="24"/>
        </w:rPr>
        <w:t>Product specific illustrations (e.g. sales aid</w:t>
      </w:r>
      <w:r w:rsidR="005D10BF" w:rsidRPr="00E12464">
        <w:rPr>
          <w:rFonts w:ascii="Arial" w:hAnsi="Arial" w:cs="Arial"/>
          <w:sz w:val="24"/>
          <w:szCs w:val="24"/>
        </w:rPr>
        <w:t>s</w:t>
      </w:r>
      <w:r w:rsidR="003B7457" w:rsidRPr="00E12464">
        <w:rPr>
          <w:rFonts w:ascii="Arial" w:hAnsi="Arial" w:cs="Arial"/>
          <w:sz w:val="24"/>
          <w:szCs w:val="24"/>
        </w:rPr>
        <w:t>) (</w:t>
      </w:r>
      <w:r w:rsidR="003F4724" w:rsidRPr="00E12464">
        <w:rPr>
          <w:rFonts w:ascii="Arial" w:hAnsi="Arial" w:cs="Arial"/>
          <w:sz w:val="24"/>
          <w:szCs w:val="24"/>
        </w:rPr>
        <w:t>Insurance Code</w:t>
      </w:r>
      <w:r w:rsidR="00A33385" w:rsidRPr="00E12464">
        <w:rPr>
          <w:rFonts w:ascii="Arial" w:hAnsi="Arial" w:cs="Arial"/>
          <w:sz w:val="24"/>
          <w:szCs w:val="24"/>
        </w:rPr>
        <w:t xml:space="preserve"> s</w:t>
      </w:r>
      <w:r w:rsidR="003B7457" w:rsidRPr="00E12464">
        <w:rPr>
          <w:rFonts w:ascii="Arial" w:hAnsi="Arial" w:cs="Arial"/>
          <w:sz w:val="24"/>
          <w:szCs w:val="24"/>
        </w:rPr>
        <w:t>ection</w:t>
      </w:r>
      <w:r w:rsidR="00C7480D" w:rsidRPr="00E12464">
        <w:rPr>
          <w:rFonts w:ascii="Arial" w:hAnsi="Arial" w:cs="Arial"/>
          <w:sz w:val="24"/>
          <w:szCs w:val="24"/>
        </w:rPr>
        <w:t>s</w:t>
      </w:r>
      <w:r w:rsidR="003B7457" w:rsidRPr="00E12464">
        <w:rPr>
          <w:rFonts w:ascii="Arial" w:hAnsi="Arial" w:cs="Arial"/>
          <w:sz w:val="24"/>
          <w:szCs w:val="24"/>
        </w:rPr>
        <w:t xml:space="preserve"> </w:t>
      </w:r>
      <w:hyperlink r:id="rId33" w:history="1">
        <w:r w:rsidR="003B7457" w:rsidRPr="00E12464">
          <w:rPr>
            <w:rStyle w:val="Hyperlink"/>
            <w:rFonts w:ascii="Arial" w:hAnsi="Arial" w:cs="Arial"/>
            <w:sz w:val="24"/>
            <w:szCs w:val="24"/>
          </w:rPr>
          <w:t>1725.5</w:t>
        </w:r>
      </w:hyperlink>
      <w:r w:rsidR="003B7457" w:rsidRPr="00E12464">
        <w:rPr>
          <w:rFonts w:ascii="Arial" w:hAnsi="Arial" w:cs="Arial"/>
          <w:sz w:val="24"/>
          <w:szCs w:val="24"/>
        </w:rPr>
        <w:t xml:space="preserve">, </w:t>
      </w:r>
      <w:hyperlink r:id="rId34" w:history="1">
        <w:r w:rsidR="003B7457" w:rsidRPr="00E12464">
          <w:rPr>
            <w:rStyle w:val="Hyperlink"/>
            <w:rFonts w:ascii="Arial" w:hAnsi="Arial" w:cs="Arial"/>
            <w:sz w:val="24"/>
            <w:szCs w:val="24"/>
          </w:rPr>
          <w:t>1726</w:t>
        </w:r>
      </w:hyperlink>
      <w:r w:rsidR="003B7457" w:rsidRPr="00E12464">
        <w:rPr>
          <w:rFonts w:ascii="Arial" w:hAnsi="Arial" w:cs="Arial"/>
          <w:sz w:val="24"/>
          <w:szCs w:val="24"/>
        </w:rPr>
        <w:t xml:space="preserve">, </w:t>
      </w:r>
      <w:r w:rsidR="00C7480D" w:rsidRPr="00E12464">
        <w:rPr>
          <w:rFonts w:ascii="Arial" w:hAnsi="Arial" w:cs="Arial"/>
          <w:sz w:val="24"/>
          <w:szCs w:val="24"/>
        </w:rPr>
        <w:t xml:space="preserve">and </w:t>
      </w:r>
      <w:hyperlink r:id="rId35" w:history="1">
        <w:r w:rsidR="003A598A" w:rsidRPr="00E12464">
          <w:rPr>
            <w:rStyle w:val="Hyperlink"/>
            <w:rFonts w:ascii="Arial" w:hAnsi="Arial" w:cs="Arial"/>
            <w:sz w:val="24"/>
            <w:szCs w:val="24"/>
          </w:rPr>
          <w:t>10127.11</w:t>
        </w:r>
      </w:hyperlink>
      <w:r w:rsidR="003B7457" w:rsidRPr="00E12464">
        <w:rPr>
          <w:rFonts w:ascii="Arial" w:hAnsi="Arial" w:cs="Arial"/>
          <w:sz w:val="24"/>
          <w:szCs w:val="24"/>
        </w:rPr>
        <w:t>)</w:t>
      </w:r>
    </w:p>
    <w:p w14:paraId="3C28831B" w14:textId="6AC08967" w:rsidR="003B7457" w:rsidRPr="00E12464" w:rsidRDefault="00C225B5" w:rsidP="00222EEC">
      <w:pPr>
        <w:spacing w:after="120" w:line="240" w:lineRule="auto"/>
        <w:ind w:left="1440" w:hanging="720"/>
        <w:jc w:val="both"/>
        <w:rPr>
          <w:rFonts w:ascii="Arial" w:hAnsi="Arial" w:cs="Arial"/>
          <w:sz w:val="24"/>
          <w:szCs w:val="24"/>
        </w:rPr>
      </w:pPr>
      <w:r>
        <w:rPr>
          <w:rFonts w:ascii="Arial" w:hAnsi="Arial" w:cs="Arial"/>
          <w:sz w:val="24"/>
          <w:szCs w:val="24"/>
        </w:rPr>
        <w:t>D</w:t>
      </w:r>
      <w:r w:rsidR="003B7457" w:rsidRPr="00E12464">
        <w:rPr>
          <w:rFonts w:ascii="Arial" w:hAnsi="Arial" w:cs="Arial"/>
          <w:sz w:val="24"/>
          <w:szCs w:val="24"/>
        </w:rPr>
        <w:t>.</w:t>
      </w:r>
      <w:r w:rsidR="0052107B" w:rsidRPr="00E12464">
        <w:rPr>
          <w:rFonts w:ascii="Arial" w:hAnsi="Arial" w:cs="Arial"/>
          <w:sz w:val="24"/>
          <w:szCs w:val="24"/>
        </w:rPr>
        <w:tab/>
      </w:r>
      <w:r w:rsidR="003B7457" w:rsidRPr="00E12464">
        <w:rPr>
          <w:rFonts w:ascii="Arial" w:hAnsi="Arial" w:cs="Arial"/>
          <w:sz w:val="24"/>
          <w:szCs w:val="24"/>
        </w:rPr>
        <w:t>Replacement (</w:t>
      </w:r>
      <w:r w:rsidR="003F4724" w:rsidRPr="00E12464">
        <w:rPr>
          <w:rFonts w:ascii="Arial" w:hAnsi="Arial" w:cs="Arial"/>
          <w:sz w:val="24"/>
          <w:szCs w:val="24"/>
        </w:rPr>
        <w:t>Insurance Code</w:t>
      </w:r>
      <w:r w:rsidR="00A33385" w:rsidRPr="00E12464">
        <w:rPr>
          <w:rFonts w:ascii="Arial" w:hAnsi="Arial" w:cs="Arial"/>
          <w:sz w:val="24"/>
          <w:szCs w:val="24"/>
        </w:rPr>
        <w:t xml:space="preserve"> s</w:t>
      </w:r>
      <w:r w:rsidR="003B7457" w:rsidRPr="00E12464">
        <w:rPr>
          <w:rFonts w:ascii="Arial" w:hAnsi="Arial" w:cs="Arial"/>
          <w:sz w:val="24"/>
          <w:szCs w:val="24"/>
        </w:rPr>
        <w:t>ection</w:t>
      </w:r>
      <w:r w:rsidR="00C7480D" w:rsidRPr="00E12464">
        <w:rPr>
          <w:rFonts w:ascii="Arial" w:hAnsi="Arial" w:cs="Arial"/>
          <w:sz w:val="24"/>
          <w:szCs w:val="24"/>
        </w:rPr>
        <w:t>s</w:t>
      </w:r>
      <w:r w:rsidR="003B7457" w:rsidRPr="00E12464">
        <w:rPr>
          <w:rFonts w:ascii="Arial" w:hAnsi="Arial" w:cs="Arial"/>
          <w:sz w:val="24"/>
          <w:szCs w:val="24"/>
        </w:rPr>
        <w:t xml:space="preserve"> </w:t>
      </w:r>
      <w:hyperlink r:id="rId36" w:history="1">
        <w:r w:rsidR="003B7457" w:rsidRPr="00E12464">
          <w:rPr>
            <w:rStyle w:val="Hyperlink"/>
            <w:rFonts w:ascii="Arial" w:hAnsi="Arial" w:cs="Arial"/>
            <w:sz w:val="24"/>
            <w:szCs w:val="24"/>
          </w:rPr>
          <w:t>10509.4</w:t>
        </w:r>
      </w:hyperlink>
      <w:r w:rsidR="004C3562" w:rsidRPr="00E12464">
        <w:rPr>
          <w:rFonts w:ascii="Arial" w:hAnsi="Arial" w:cs="Arial"/>
          <w:sz w:val="24"/>
          <w:szCs w:val="24"/>
        </w:rPr>
        <w:t>,</w:t>
      </w:r>
      <w:r w:rsidR="00C7480D" w:rsidRPr="00E12464">
        <w:rPr>
          <w:rFonts w:ascii="Arial" w:hAnsi="Arial" w:cs="Arial"/>
          <w:sz w:val="24"/>
          <w:szCs w:val="24"/>
        </w:rPr>
        <w:t xml:space="preserve"> </w:t>
      </w:r>
      <w:hyperlink r:id="rId37" w:history="1">
        <w:r w:rsidR="003B7457" w:rsidRPr="00E12464">
          <w:rPr>
            <w:rStyle w:val="Hyperlink"/>
            <w:rFonts w:ascii="Arial" w:hAnsi="Arial" w:cs="Arial"/>
            <w:sz w:val="24"/>
            <w:szCs w:val="24"/>
          </w:rPr>
          <w:t>10509.8</w:t>
        </w:r>
      </w:hyperlink>
      <w:r w:rsidR="00CA67BC" w:rsidRPr="00E12464">
        <w:rPr>
          <w:rFonts w:ascii="Arial" w:hAnsi="Arial" w:cs="Arial"/>
          <w:sz w:val="24"/>
          <w:szCs w:val="24"/>
        </w:rPr>
        <w:t>, and</w:t>
      </w:r>
      <w:r w:rsidR="00195590">
        <w:rPr>
          <w:rFonts w:ascii="Arial" w:hAnsi="Arial" w:cs="Arial"/>
          <w:sz w:val="24"/>
          <w:szCs w:val="24"/>
        </w:rPr>
        <w:t xml:space="preserve"> </w:t>
      </w:r>
      <w:r w:rsidR="00195590" w:rsidRPr="009F175C">
        <w:rPr>
          <w:rFonts w:ascii="Arial" w:hAnsi="Arial" w:cs="Arial"/>
          <w:sz w:val="24"/>
          <w:szCs w:val="24"/>
        </w:rPr>
        <w:t>10509.</w:t>
      </w:r>
      <w:r w:rsidR="002144C5" w:rsidRPr="009F175C">
        <w:rPr>
          <w:rFonts w:ascii="Arial" w:hAnsi="Arial" w:cs="Arial"/>
          <w:sz w:val="24"/>
          <w:szCs w:val="24"/>
        </w:rPr>
        <w:t>924</w:t>
      </w:r>
      <w:r w:rsidR="00195590" w:rsidRPr="009F175C">
        <w:rPr>
          <w:rFonts w:ascii="Arial" w:hAnsi="Arial" w:cs="Arial"/>
          <w:sz w:val="24"/>
          <w:szCs w:val="24"/>
        </w:rPr>
        <w:t xml:space="preserve">(a)(1)(K) </w:t>
      </w:r>
      <w:r w:rsidR="003B7457" w:rsidRPr="009F175C">
        <w:rPr>
          <w:rFonts w:ascii="Arial" w:hAnsi="Arial" w:cs="Arial"/>
          <w:sz w:val="24"/>
          <w:szCs w:val="24"/>
        </w:rPr>
        <w:t>)</w:t>
      </w:r>
    </w:p>
    <w:p w14:paraId="793A82CA" w14:textId="68B9B7ED" w:rsidR="00D63D87" w:rsidRPr="00E12464" w:rsidRDefault="00C225B5" w:rsidP="00222EEC">
      <w:pPr>
        <w:spacing w:after="240" w:line="240" w:lineRule="auto"/>
        <w:ind w:left="720"/>
        <w:jc w:val="both"/>
        <w:rPr>
          <w:rFonts w:ascii="Arial" w:hAnsi="Arial" w:cs="Arial"/>
          <w:sz w:val="24"/>
          <w:szCs w:val="24"/>
        </w:rPr>
      </w:pPr>
      <w:r>
        <w:rPr>
          <w:rFonts w:ascii="Arial" w:hAnsi="Arial" w:cs="Arial"/>
          <w:sz w:val="24"/>
          <w:szCs w:val="24"/>
        </w:rPr>
        <w:t>E</w:t>
      </w:r>
      <w:r w:rsidR="00D63D87" w:rsidRPr="00E12464">
        <w:rPr>
          <w:rFonts w:ascii="Arial" w:hAnsi="Arial" w:cs="Arial"/>
          <w:sz w:val="24"/>
          <w:szCs w:val="24"/>
        </w:rPr>
        <w:t>.</w:t>
      </w:r>
      <w:r w:rsidR="0052107B" w:rsidRPr="00E12464">
        <w:rPr>
          <w:rFonts w:ascii="Arial" w:hAnsi="Arial" w:cs="Arial"/>
          <w:sz w:val="24"/>
          <w:szCs w:val="24"/>
        </w:rPr>
        <w:tab/>
      </w:r>
      <w:r w:rsidR="00D63D87" w:rsidRPr="00E12464">
        <w:rPr>
          <w:rFonts w:ascii="Arial" w:hAnsi="Arial" w:cs="Arial"/>
          <w:sz w:val="24"/>
          <w:szCs w:val="24"/>
        </w:rPr>
        <w:t>Importance of reviewing sample contracts</w:t>
      </w:r>
    </w:p>
    <w:p w14:paraId="54B8735F" w14:textId="769B8B56" w:rsidR="00711122" w:rsidRPr="00E12464" w:rsidRDefault="00FA686F" w:rsidP="00996419">
      <w:pPr>
        <w:spacing w:after="120" w:line="240" w:lineRule="auto"/>
        <w:rPr>
          <w:rFonts w:ascii="Arial" w:hAnsi="Arial" w:cs="Arial"/>
          <w:b/>
          <w:sz w:val="24"/>
          <w:szCs w:val="24"/>
        </w:rPr>
      </w:pPr>
      <w:r>
        <w:rPr>
          <w:rFonts w:ascii="Arial" w:hAnsi="Arial" w:cs="Arial"/>
          <w:b/>
          <w:sz w:val="24"/>
          <w:szCs w:val="24"/>
        </w:rPr>
        <w:t>I</w:t>
      </w:r>
      <w:r w:rsidR="00D63D87" w:rsidRPr="00E12464">
        <w:rPr>
          <w:rFonts w:ascii="Arial" w:hAnsi="Arial" w:cs="Arial"/>
          <w:b/>
          <w:sz w:val="24"/>
          <w:szCs w:val="24"/>
        </w:rPr>
        <w:t>V.</w:t>
      </w:r>
      <w:r w:rsidR="00D63D87" w:rsidRPr="00E12464">
        <w:rPr>
          <w:rFonts w:ascii="Arial" w:hAnsi="Arial" w:cs="Arial"/>
          <w:b/>
          <w:sz w:val="24"/>
          <w:szCs w:val="24"/>
        </w:rPr>
        <w:tab/>
        <w:t xml:space="preserve">Prohibited </w:t>
      </w:r>
      <w:r w:rsidR="00C7480D" w:rsidRPr="00E12464">
        <w:rPr>
          <w:rFonts w:ascii="Arial" w:hAnsi="Arial" w:cs="Arial"/>
          <w:b/>
          <w:sz w:val="24"/>
          <w:szCs w:val="24"/>
        </w:rPr>
        <w:t>Sales Practice</w:t>
      </w:r>
    </w:p>
    <w:p w14:paraId="432EE43F" w14:textId="776418BE" w:rsidR="00D63D87" w:rsidRPr="00E12464" w:rsidRDefault="00D63D87" w:rsidP="00222EEC">
      <w:pPr>
        <w:spacing w:after="0" w:line="240" w:lineRule="auto"/>
        <w:ind w:left="1440" w:hanging="720"/>
        <w:jc w:val="both"/>
        <w:rPr>
          <w:rFonts w:ascii="Arial" w:hAnsi="Arial" w:cs="Arial"/>
          <w:sz w:val="24"/>
          <w:szCs w:val="24"/>
        </w:rPr>
      </w:pPr>
      <w:r w:rsidRPr="00E12464">
        <w:rPr>
          <w:rFonts w:ascii="Arial" w:hAnsi="Arial" w:cs="Arial"/>
          <w:sz w:val="24"/>
          <w:szCs w:val="24"/>
        </w:rPr>
        <w:t>A.</w:t>
      </w:r>
      <w:r w:rsidR="0052107B" w:rsidRPr="00E12464">
        <w:rPr>
          <w:rFonts w:ascii="Arial" w:hAnsi="Arial" w:cs="Arial"/>
          <w:sz w:val="24"/>
          <w:szCs w:val="24"/>
        </w:rPr>
        <w:tab/>
      </w:r>
      <w:r w:rsidRPr="00E12464">
        <w:rPr>
          <w:rFonts w:ascii="Arial" w:hAnsi="Arial" w:cs="Arial"/>
          <w:sz w:val="24"/>
          <w:szCs w:val="24"/>
        </w:rPr>
        <w:t>Selling annuities for Medi-Cal eligibility (</w:t>
      </w:r>
      <w:r w:rsidR="003F4724" w:rsidRPr="00E12464">
        <w:rPr>
          <w:rFonts w:ascii="Arial" w:hAnsi="Arial" w:cs="Arial"/>
          <w:sz w:val="24"/>
          <w:szCs w:val="24"/>
        </w:rPr>
        <w:t>Insurance Code</w:t>
      </w:r>
      <w:r w:rsidR="00A33385" w:rsidRPr="00E12464">
        <w:rPr>
          <w:rFonts w:ascii="Arial" w:hAnsi="Arial" w:cs="Arial"/>
          <w:sz w:val="24"/>
          <w:szCs w:val="24"/>
        </w:rPr>
        <w:t xml:space="preserve"> s</w:t>
      </w:r>
      <w:r w:rsidRPr="00E12464">
        <w:rPr>
          <w:rFonts w:ascii="Arial" w:hAnsi="Arial" w:cs="Arial"/>
          <w:sz w:val="24"/>
          <w:szCs w:val="24"/>
        </w:rPr>
        <w:t xml:space="preserve">ection </w:t>
      </w:r>
      <w:hyperlink r:id="rId38" w:history="1">
        <w:r w:rsidRPr="00E12464">
          <w:rPr>
            <w:rStyle w:val="Hyperlink"/>
            <w:rFonts w:ascii="Arial" w:hAnsi="Arial" w:cs="Arial"/>
            <w:sz w:val="24"/>
            <w:szCs w:val="24"/>
          </w:rPr>
          <w:t>789.9</w:t>
        </w:r>
      </w:hyperlink>
      <w:r w:rsidRPr="00E12464">
        <w:rPr>
          <w:rFonts w:ascii="Arial" w:hAnsi="Arial" w:cs="Arial"/>
          <w:sz w:val="24"/>
          <w:szCs w:val="24"/>
        </w:rPr>
        <w:t>)</w:t>
      </w:r>
    </w:p>
    <w:p w14:paraId="78F70B77" w14:textId="77777777" w:rsidR="00D63D87" w:rsidRPr="00E12464" w:rsidRDefault="00D63D87" w:rsidP="00222EEC">
      <w:pPr>
        <w:spacing w:after="0" w:line="240" w:lineRule="auto"/>
        <w:ind w:left="2160" w:hanging="720"/>
        <w:jc w:val="both"/>
        <w:rPr>
          <w:rFonts w:ascii="Arial" w:hAnsi="Arial" w:cs="Arial"/>
          <w:sz w:val="24"/>
          <w:szCs w:val="24"/>
        </w:rPr>
      </w:pPr>
      <w:r w:rsidRPr="00E12464">
        <w:rPr>
          <w:rFonts w:ascii="Arial" w:hAnsi="Arial" w:cs="Arial"/>
          <w:sz w:val="24"/>
          <w:szCs w:val="24"/>
        </w:rPr>
        <w:t>1.</w:t>
      </w:r>
      <w:r w:rsidR="00E247A6" w:rsidRPr="00E12464">
        <w:rPr>
          <w:rFonts w:ascii="Arial" w:hAnsi="Arial" w:cs="Arial"/>
          <w:sz w:val="24"/>
          <w:szCs w:val="24"/>
        </w:rPr>
        <w:tab/>
      </w:r>
      <w:r w:rsidRPr="00E12464">
        <w:rPr>
          <w:rFonts w:ascii="Arial" w:hAnsi="Arial" w:cs="Arial"/>
          <w:sz w:val="24"/>
          <w:szCs w:val="24"/>
        </w:rPr>
        <w:t>Selling annuity to persons 65 years and older for purpose of qualifying for Medi-Cal is prohibited if:</w:t>
      </w:r>
    </w:p>
    <w:p w14:paraId="387FD87B" w14:textId="3C287003" w:rsidR="00D63D87" w:rsidRPr="00E12464" w:rsidRDefault="00D63D87" w:rsidP="00222EEC">
      <w:pPr>
        <w:spacing w:after="0" w:line="240" w:lineRule="auto"/>
        <w:ind w:left="2880" w:hanging="720"/>
        <w:jc w:val="both"/>
        <w:rPr>
          <w:rFonts w:ascii="Arial" w:hAnsi="Arial" w:cs="Arial"/>
          <w:sz w:val="24"/>
          <w:szCs w:val="24"/>
        </w:rPr>
      </w:pPr>
      <w:r w:rsidRPr="00E12464">
        <w:rPr>
          <w:rFonts w:ascii="Arial" w:hAnsi="Arial" w:cs="Arial"/>
          <w:sz w:val="24"/>
          <w:szCs w:val="24"/>
        </w:rPr>
        <w:t>a.</w:t>
      </w:r>
      <w:r w:rsidR="00E247A6" w:rsidRPr="00E12464">
        <w:rPr>
          <w:rFonts w:ascii="Arial" w:hAnsi="Arial" w:cs="Arial"/>
          <w:sz w:val="24"/>
          <w:szCs w:val="24"/>
        </w:rPr>
        <w:tab/>
      </w:r>
      <w:r w:rsidR="00F8689C">
        <w:rPr>
          <w:rFonts w:ascii="Arial" w:hAnsi="Arial" w:cs="Arial"/>
          <w:sz w:val="24"/>
          <w:szCs w:val="24"/>
        </w:rPr>
        <w:t>A</w:t>
      </w:r>
      <w:r w:rsidRPr="00E12464">
        <w:rPr>
          <w:rFonts w:ascii="Arial" w:hAnsi="Arial" w:cs="Arial"/>
          <w:sz w:val="24"/>
          <w:szCs w:val="24"/>
        </w:rPr>
        <w:t xml:space="preserve">ssets are equal to or less than </w:t>
      </w:r>
      <w:r w:rsidR="0094038C" w:rsidRPr="00E12464">
        <w:rPr>
          <w:rFonts w:ascii="Arial" w:hAnsi="Arial" w:cs="Arial"/>
          <w:sz w:val="24"/>
          <w:szCs w:val="24"/>
        </w:rPr>
        <w:t>C</w:t>
      </w:r>
      <w:r w:rsidRPr="00E12464">
        <w:rPr>
          <w:rFonts w:ascii="Arial" w:hAnsi="Arial" w:cs="Arial"/>
          <w:sz w:val="24"/>
          <w:szCs w:val="24"/>
        </w:rPr>
        <w:t xml:space="preserve">ommunity </w:t>
      </w:r>
      <w:r w:rsidR="0094038C" w:rsidRPr="00E12464">
        <w:rPr>
          <w:rFonts w:ascii="Arial" w:hAnsi="Arial" w:cs="Arial"/>
          <w:sz w:val="24"/>
          <w:szCs w:val="24"/>
        </w:rPr>
        <w:t>S</w:t>
      </w:r>
      <w:r w:rsidRPr="00E12464">
        <w:rPr>
          <w:rFonts w:ascii="Arial" w:hAnsi="Arial" w:cs="Arial"/>
          <w:sz w:val="24"/>
          <w:szCs w:val="24"/>
        </w:rPr>
        <w:t xml:space="preserve">pouse </w:t>
      </w:r>
      <w:r w:rsidR="0094038C" w:rsidRPr="00E12464">
        <w:rPr>
          <w:rFonts w:ascii="Arial" w:hAnsi="Arial" w:cs="Arial"/>
          <w:sz w:val="24"/>
          <w:szCs w:val="24"/>
        </w:rPr>
        <w:t>R</w:t>
      </w:r>
      <w:r w:rsidRPr="00E12464">
        <w:rPr>
          <w:rFonts w:ascii="Arial" w:hAnsi="Arial" w:cs="Arial"/>
          <w:sz w:val="24"/>
          <w:szCs w:val="24"/>
        </w:rPr>
        <w:t>esource allowance</w:t>
      </w:r>
    </w:p>
    <w:p w14:paraId="1BA0B117" w14:textId="77777777" w:rsidR="00D63D87" w:rsidRPr="00E12464" w:rsidRDefault="00D63D87" w:rsidP="00222EEC">
      <w:pPr>
        <w:spacing w:after="0" w:line="240" w:lineRule="auto"/>
        <w:ind w:left="2880" w:hanging="720"/>
        <w:jc w:val="both"/>
        <w:rPr>
          <w:rFonts w:ascii="Arial" w:hAnsi="Arial" w:cs="Arial"/>
          <w:sz w:val="24"/>
          <w:szCs w:val="24"/>
        </w:rPr>
      </w:pPr>
      <w:r w:rsidRPr="00E12464">
        <w:rPr>
          <w:rFonts w:ascii="Arial" w:hAnsi="Arial" w:cs="Arial"/>
          <w:sz w:val="24"/>
          <w:szCs w:val="24"/>
        </w:rPr>
        <w:t>b.</w:t>
      </w:r>
      <w:r w:rsidR="00E247A6" w:rsidRPr="00E12464">
        <w:rPr>
          <w:rFonts w:ascii="Arial" w:hAnsi="Arial" w:cs="Arial"/>
          <w:sz w:val="24"/>
          <w:szCs w:val="24"/>
        </w:rPr>
        <w:tab/>
      </w:r>
      <w:r w:rsidRPr="00E12464">
        <w:rPr>
          <w:rFonts w:ascii="Arial" w:hAnsi="Arial" w:cs="Arial"/>
          <w:sz w:val="24"/>
          <w:szCs w:val="24"/>
        </w:rPr>
        <w:t>Senior otherwise qualifies</w:t>
      </w:r>
    </w:p>
    <w:p w14:paraId="7EB680FD" w14:textId="77777777" w:rsidR="00D63D87" w:rsidRPr="00E12464" w:rsidRDefault="00D63D87" w:rsidP="00222EEC">
      <w:pPr>
        <w:spacing w:after="0" w:line="240" w:lineRule="auto"/>
        <w:ind w:left="2880" w:hanging="720"/>
        <w:jc w:val="both"/>
        <w:rPr>
          <w:rFonts w:ascii="Arial" w:hAnsi="Arial" w:cs="Arial"/>
          <w:sz w:val="24"/>
          <w:szCs w:val="24"/>
        </w:rPr>
      </w:pPr>
      <w:r w:rsidRPr="00E12464">
        <w:rPr>
          <w:rFonts w:ascii="Arial" w:hAnsi="Arial" w:cs="Arial"/>
          <w:sz w:val="24"/>
          <w:szCs w:val="24"/>
        </w:rPr>
        <w:t>c.</w:t>
      </w:r>
      <w:r w:rsidR="00E247A6" w:rsidRPr="00E12464">
        <w:rPr>
          <w:rFonts w:ascii="Arial" w:hAnsi="Arial" w:cs="Arial"/>
          <w:sz w:val="24"/>
          <w:szCs w:val="24"/>
        </w:rPr>
        <w:tab/>
      </w:r>
      <w:r w:rsidRPr="00E12464">
        <w:rPr>
          <w:rFonts w:ascii="Arial" w:hAnsi="Arial" w:cs="Arial"/>
          <w:sz w:val="24"/>
          <w:szCs w:val="24"/>
        </w:rPr>
        <w:t>After purchase</w:t>
      </w:r>
      <w:r w:rsidR="00C7480D" w:rsidRPr="00E12464">
        <w:rPr>
          <w:rFonts w:ascii="Arial" w:hAnsi="Arial" w:cs="Arial"/>
          <w:sz w:val="24"/>
          <w:szCs w:val="24"/>
        </w:rPr>
        <w:t>,</w:t>
      </w:r>
      <w:r w:rsidRPr="00E12464">
        <w:rPr>
          <w:rFonts w:ascii="Arial" w:hAnsi="Arial" w:cs="Arial"/>
          <w:sz w:val="24"/>
          <w:szCs w:val="24"/>
        </w:rPr>
        <w:t xml:space="preserve"> senior or spouse does not qualify for Medi-Cal</w:t>
      </w:r>
    </w:p>
    <w:p w14:paraId="3A7F6E9C" w14:textId="5616398B" w:rsidR="00D63D87" w:rsidRPr="00E12464" w:rsidRDefault="00D63D87" w:rsidP="00222EEC">
      <w:pPr>
        <w:spacing w:after="0" w:line="240" w:lineRule="auto"/>
        <w:ind w:left="1440" w:hanging="720"/>
        <w:jc w:val="both"/>
        <w:rPr>
          <w:rFonts w:ascii="Arial" w:hAnsi="Arial" w:cs="Arial"/>
          <w:sz w:val="24"/>
          <w:szCs w:val="24"/>
        </w:rPr>
      </w:pPr>
      <w:r w:rsidRPr="00E12464">
        <w:rPr>
          <w:rFonts w:ascii="Arial" w:hAnsi="Arial" w:cs="Arial"/>
          <w:sz w:val="24"/>
          <w:szCs w:val="24"/>
        </w:rPr>
        <w:t>B.</w:t>
      </w:r>
      <w:r w:rsidR="0052107B" w:rsidRPr="00E12464">
        <w:rPr>
          <w:rFonts w:ascii="Arial" w:hAnsi="Arial" w:cs="Arial"/>
          <w:sz w:val="24"/>
          <w:szCs w:val="24"/>
        </w:rPr>
        <w:tab/>
      </w:r>
      <w:r w:rsidRPr="00E12464">
        <w:rPr>
          <w:rFonts w:ascii="Arial" w:hAnsi="Arial" w:cs="Arial"/>
          <w:sz w:val="24"/>
          <w:szCs w:val="24"/>
        </w:rPr>
        <w:t xml:space="preserve">In-Home Solicitations: 24-hour </w:t>
      </w:r>
      <w:r w:rsidR="00C7480D" w:rsidRPr="00E12464">
        <w:rPr>
          <w:rFonts w:ascii="Arial" w:hAnsi="Arial" w:cs="Arial"/>
          <w:sz w:val="24"/>
          <w:szCs w:val="24"/>
        </w:rPr>
        <w:t xml:space="preserve">notice </w:t>
      </w:r>
      <w:r w:rsidRPr="00E12464">
        <w:rPr>
          <w:rFonts w:ascii="Arial" w:hAnsi="Arial" w:cs="Arial"/>
          <w:sz w:val="24"/>
          <w:szCs w:val="24"/>
        </w:rPr>
        <w:t>requirement for persons 65 years and</w:t>
      </w:r>
      <w:r w:rsidR="00E43C57" w:rsidRPr="00E12464">
        <w:rPr>
          <w:rFonts w:ascii="Arial" w:hAnsi="Arial" w:cs="Arial"/>
          <w:sz w:val="24"/>
          <w:szCs w:val="24"/>
        </w:rPr>
        <w:t xml:space="preserve"> </w:t>
      </w:r>
      <w:r w:rsidRPr="00E12464">
        <w:rPr>
          <w:rFonts w:ascii="Arial" w:hAnsi="Arial" w:cs="Arial"/>
          <w:sz w:val="24"/>
          <w:szCs w:val="24"/>
        </w:rPr>
        <w:t>older (</w:t>
      </w:r>
      <w:r w:rsidR="003F4724" w:rsidRPr="00E12464">
        <w:rPr>
          <w:rFonts w:ascii="Arial" w:hAnsi="Arial" w:cs="Arial"/>
          <w:sz w:val="24"/>
          <w:szCs w:val="24"/>
        </w:rPr>
        <w:t>Insurance Code</w:t>
      </w:r>
      <w:r w:rsidR="006C5008" w:rsidRPr="00E12464">
        <w:rPr>
          <w:rFonts w:ascii="Arial" w:hAnsi="Arial" w:cs="Arial"/>
          <w:sz w:val="24"/>
          <w:szCs w:val="24"/>
        </w:rPr>
        <w:t xml:space="preserve"> s</w:t>
      </w:r>
      <w:r w:rsidRPr="00E12464">
        <w:rPr>
          <w:rFonts w:ascii="Arial" w:hAnsi="Arial" w:cs="Arial"/>
          <w:sz w:val="24"/>
          <w:szCs w:val="24"/>
        </w:rPr>
        <w:t xml:space="preserve">ection </w:t>
      </w:r>
      <w:hyperlink r:id="rId39" w:history="1">
        <w:r w:rsidRPr="00E12464">
          <w:rPr>
            <w:rStyle w:val="Hyperlink"/>
            <w:rFonts w:ascii="Arial" w:hAnsi="Arial" w:cs="Arial"/>
            <w:sz w:val="24"/>
            <w:szCs w:val="24"/>
          </w:rPr>
          <w:t>789.10</w:t>
        </w:r>
      </w:hyperlink>
      <w:r w:rsidRPr="00E12464">
        <w:rPr>
          <w:rFonts w:ascii="Arial" w:hAnsi="Arial" w:cs="Arial"/>
          <w:sz w:val="24"/>
          <w:szCs w:val="24"/>
        </w:rPr>
        <w:t>)</w:t>
      </w:r>
    </w:p>
    <w:p w14:paraId="45C32486" w14:textId="77777777" w:rsidR="00354FB2" w:rsidRPr="00E12464" w:rsidRDefault="00354FB2" w:rsidP="00222EEC">
      <w:pPr>
        <w:spacing w:after="0" w:line="240" w:lineRule="auto"/>
        <w:ind w:left="2160" w:hanging="720"/>
        <w:jc w:val="both"/>
        <w:rPr>
          <w:rFonts w:ascii="Arial" w:hAnsi="Arial" w:cs="Arial"/>
          <w:sz w:val="24"/>
          <w:szCs w:val="24"/>
        </w:rPr>
      </w:pPr>
      <w:r w:rsidRPr="00E12464">
        <w:rPr>
          <w:rFonts w:ascii="Arial" w:hAnsi="Arial" w:cs="Arial"/>
          <w:sz w:val="24"/>
          <w:szCs w:val="24"/>
        </w:rPr>
        <w:t>1.</w:t>
      </w:r>
      <w:r w:rsidR="00E247A6" w:rsidRPr="00E12464">
        <w:rPr>
          <w:rFonts w:ascii="Arial" w:hAnsi="Arial" w:cs="Arial"/>
          <w:sz w:val="24"/>
          <w:szCs w:val="24"/>
        </w:rPr>
        <w:tab/>
      </w:r>
      <w:r w:rsidRPr="00E12464">
        <w:rPr>
          <w:rFonts w:ascii="Arial" w:hAnsi="Arial" w:cs="Arial"/>
          <w:sz w:val="24"/>
          <w:szCs w:val="24"/>
        </w:rPr>
        <w:t>Criteria</w:t>
      </w:r>
    </w:p>
    <w:p w14:paraId="6A5CF7F4" w14:textId="77777777" w:rsidR="00354FB2" w:rsidRPr="00E12464" w:rsidRDefault="00354FB2" w:rsidP="00222EEC">
      <w:pPr>
        <w:spacing w:after="0" w:line="240" w:lineRule="auto"/>
        <w:ind w:left="2880" w:hanging="720"/>
        <w:jc w:val="both"/>
        <w:rPr>
          <w:rFonts w:ascii="Arial" w:hAnsi="Arial" w:cs="Arial"/>
          <w:sz w:val="24"/>
          <w:szCs w:val="24"/>
        </w:rPr>
      </w:pPr>
      <w:r w:rsidRPr="00E12464">
        <w:rPr>
          <w:rFonts w:ascii="Arial" w:hAnsi="Arial" w:cs="Arial"/>
          <w:sz w:val="24"/>
          <w:szCs w:val="24"/>
        </w:rPr>
        <w:t>a.</w:t>
      </w:r>
      <w:r w:rsidR="00E247A6" w:rsidRPr="00E12464">
        <w:rPr>
          <w:rFonts w:ascii="Arial" w:hAnsi="Arial" w:cs="Arial"/>
          <w:sz w:val="24"/>
          <w:szCs w:val="24"/>
        </w:rPr>
        <w:tab/>
      </w:r>
      <w:r w:rsidR="00E43C57" w:rsidRPr="00E12464">
        <w:rPr>
          <w:rFonts w:ascii="Arial" w:hAnsi="Arial" w:cs="Arial"/>
          <w:sz w:val="24"/>
          <w:szCs w:val="24"/>
        </w:rPr>
        <w:t>For persons 65 years and older</w:t>
      </w:r>
    </w:p>
    <w:p w14:paraId="0BA12C3A" w14:textId="77777777" w:rsidR="00354FB2" w:rsidRPr="00E12464" w:rsidRDefault="00354FB2" w:rsidP="00222EEC">
      <w:pPr>
        <w:spacing w:after="0" w:line="240" w:lineRule="auto"/>
        <w:ind w:left="2880" w:hanging="720"/>
        <w:jc w:val="both"/>
        <w:rPr>
          <w:rFonts w:ascii="Arial" w:hAnsi="Arial" w:cs="Arial"/>
          <w:sz w:val="24"/>
          <w:szCs w:val="24"/>
        </w:rPr>
      </w:pPr>
      <w:r w:rsidRPr="00E12464">
        <w:rPr>
          <w:rFonts w:ascii="Arial" w:hAnsi="Arial" w:cs="Arial"/>
          <w:sz w:val="24"/>
          <w:szCs w:val="24"/>
        </w:rPr>
        <w:t>b.</w:t>
      </w:r>
      <w:r w:rsidR="00E247A6" w:rsidRPr="00E12464">
        <w:rPr>
          <w:rFonts w:ascii="Arial" w:hAnsi="Arial" w:cs="Arial"/>
          <w:sz w:val="24"/>
          <w:szCs w:val="24"/>
        </w:rPr>
        <w:tab/>
      </w:r>
      <w:r w:rsidR="00605518" w:rsidRPr="00E12464">
        <w:rPr>
          <w:rFonts w:ascii="Arial" w:hAnsi="Arial" w:cs="Arial"/>
          <w:sz w:val="24"/>
          <w:szCs w:val="24"/>
        </w:rPr>
        <w:t>Meeting in the senior’s home</w:t>
      </w:r>
    </w:p>
    <w:p w14:paraId="412A65B7" w14:textId="77777777" w:rsidR="00354FB2" w:rsidRPr="00E12464" w:rsidRDefault="00354FB2" w:rsidP="00222EEC">
      <w:pPr>
        <w:spacing w:after="0" w:line="240" w:lineRule="auto"/>
        <w:ind w:left="2160" w:hanging="720"/>
        <w:jc w:val="both"/>
        <w:rPr>
          <w:rFonts w:ascii="Arial" w:hAnsi="Arial" w:cs="Arial"/>
          <w:sz w:val="24"/>
          <w:szCs w:val="24"/>
        </w:rPr>
      </w:pPr>
      <w:r w:rsidRPr="00E12464">
        <w:rPr>
          <w:rFonts w:ascii="Arial" w:hAnsi="Arial" w:cs="Arial"/>
          <w:sz w:val="24"/>
          <w:szCs w:val="24"/>
        </w:rPr>
        <w:t>2.</w:t>
      </w:r>
      <w:r w:rsidR="00E247A6" w:rsidRPr="00E12464">
        <w:rPr>
          <w:rFonts w:ascii="Arial" w:hAnsi="Arial" w:cs="Arial"/>
          <w:sz w:val="24"/>
          <w:szCs w:val="24"/>
        </w:rPr>
        <w:tab/>
      </w:r>
      <w:r w:rsidRPr="00E12464">
        <w:rPr>
          <w:rFonts w:ascii="Arial" w:hAnsi="Arial" w:cs="Arial"/>
          <w:sz w:val="24"/>
          <w:szCs w:val="24"/>
        </w:rPr>
        <w:t>Content of written notice</w:t>
      </w:r>
    </w:p>
    <w:p w14:paraId="128D039C" w14:textId="77777777" w:rsidR="00354FB2" w:rsidRPr="00E12464" w:rsidRDefault="00354FB2" w:rsidP="00222EEC">
      <w:pPr>
        <w:spacing w:after="0" w:line="240" w:lineRule="auto"/>
        <w:ind w:left="1440"/>
        <w:jc w:val="both"/>
        <w:rPr>
          <w:rFonts w:ascii="Arial" w:hAnsi="Arial" w:cs="Arial"/>
          <w:sz w:val="24"/>
          <w:szCs w:val="24"/>
        </w:rPr>
      </w:pPr>
      <w:r w:rsidRPr="00E12464">
        <w:rPr>
          <w:rFonts w:ascii="Arial" w:hAnsi="Arial" w:cs="Arial"/>
          <w:sz w:val="24"/>
          <w:szCs w:val="24"/>
        </w:rPr>
        <w:t>3.</w:t>
      </w:r>
      <w:r w:rsidR="00E247A6" w:rsidRPr="00E12464">
        <w:rPr>
          <w:rFonts w:ascii="Arial" w:hAnsi="Arial" w:cs="Arial"/>
          <w:sz w:val="24"/>
          <w:szCs w:val="24"/>
        </w:rPr>
        <w:tab/>
      </w:r>
      <w:r w:rsidR="00E43C57" w:rsidRPr="00E12464">
        <w:rPr>
          <w:rFonts w:ascii="Arial" w:hAnsi="Arial" w:cs="Arial"/>
          <w:sz w:val="24"/>
          <w:szCs w:val="24"/>
        </w:rPr>
        <w:t>Cannot misrepresent true content of meeting</w:t>
      </w:r>
    </w:p>
    <w:p w14:paraId="46D04140" w14:textId="2DAA618A" w:rsidR="00D63D87" w:rsidRPr="00E12464" w:rsidRDefault="00D63D87" w:rsidP="00222EEC">
      <w:pPr>
        <w:spacing w:after="0" w:line="240" w:lineRule="auto"/>
        <w:ind w:left="1440" w:hanging="720"/>
        <w:jc w:val="both"/>
        <w:rPr>
          <w:rFonts w:ascii="Arial" w:hAnsi="Arial" w:cs="Arial"/>
          <w:sz w:val="24"/>
          <w:szCs w:val="24"/>
        </w:rPr>
      </w:pPr>
      <w:r w:rsidRPr="00E12464">
        <w:rPr>
          <w:rFonts w:ascii="Arial" w:hAnsi="Arial" w:cs="Arial"/>
          <w:sz w:val="24"/>
          <w:szCs w:val="24"/>
        </w:rPr>
        <w:t>C.</w:t>
      </w:r>
      <w:r w:rsidR="0052107B" w:rsidRPr="00E12464">
        <w:rPr>
          <w:rFonts w:ascii="Arial" w:hAnsi="Arial" w:cs="Arial"/>
          <w:sz w:val="24"/>
          <w:szCs w:val="24"/>
        </w:rPr>
        <w:tab/>
      </w:r>
      <w:r w:rsidRPr="00E12464">
        <w:rPr>
          <w:rFonts w:ascii="Arial" w:hAnsi="Arial" w:cs="Arial"/>
          <w:sz w:val="24"/>
          <w:szCs w:val="24"/>
        </w:rPr>
        <w:t>Sharing commissions with attorney (</w:t>
      </w:r>
      <w:r w:rsidR="003F4724" w:rsidRPr="00E12464">
        <w:rPr>
          <w:rFonts w:ascii="Arial" w:hAnsi="Arial" w:cs="Arial"/>
          <w:sz w:val="24"/>
          <w:szCs w:val="24"/>
        </w:rPr>
        <w:t>Insurance Code</w:t>
      </w:r>
      <w:r w:rsidR="006C5008" w:rsidRPr="00E12464">
        <w:rPr>
          <w:rFonts w:ascii="Arial" w:hAnsi="Arial" w:cs="Arial"/>
          <w:sz w:val="24"/>
          <w:szCs w:val="24"/>
        </w:rPr>
        <w:t xml:space="preserve"> s</w:t>
      </w:r>
      <w:r w:rsidRPr="00E12464">
        <w:rPr>
          <w:rFonts w:ascii="Arial" w:hAnsi="Arial" w:cs="Arial"/>
          <w:sz w:val="24"/>
          <w:szCs w:val="24"/>
        </w:rPr>
        <w:t xml:space="preserve">ection </w:t>
      </w:r>
      <w:hyperlink r:id="rId40" w:history="1">
        <w:r w:rsidRPr="00E12464">
          <w:rPr>
            <w:rStyle w:val="Hyperlink"/>
            <w:rFonts w:ascii="Arial" w:hAnsi="Arial" w:cs="Arial"/>
            <w:sz w:val="24"/>
            <w:szCs w:val="24"/>
          </w:rPr>
          <w:t>1724</w:t>
        </w:r>
      </w:hyperlink>
      <w:r w:rsidRPr="00E12464">
        <w:rPr>
          <w:rFonts w:ascii="Arial" w:hAnsi="Arial" w:cs="Arial"/>
          <w:sz w:val="24"/>
          <w:szCs w:val="24"/>
        </w:rPr>
        <w:t>)</w:t>
      </w:r>
    </w:p>
    <w:p w14:paraId="3E641C53" w14:textId="5D887ED2" w:rsidR="00D63D87" w:rsidRPr="00E12464" w:rsidRDefault="00D63D87" w:rsidP="00222EEC">
      <w:pPr>
        <w:spacing w:after="0" w:line="240" w:lineRule="auto"/>
        <w:ind w:left="1440" w:hanging="720"/>
        <w:jc w:val="both"/>
        <w:rPr>
          <w:rFonts w:ascii="Arial" w:hAnsi="Arial" w:cs="Arial"/>
          <w:sz w:val="24"/>
          <w:szCs w:val="24"/>
        </w:rPr>
      </w:pPr>
      <w:r w:rsidRPr="00E12464">
        <w:rPr>
          <w:rFonts w:ascii="Arial" w:hAnsi="Arial" w:cs="Arial"/>
          <w:sz w:val="24"/>
          <w:szCs w:val="24"/>
        </w:rPr>
        <w:lastRenderedPageBreak/>
        <w:t>D.</w:t>
      </w:r>
      <w:r w:rsidR="0052107B" w:rsidRPr="00E12464">
        <w:rPr>
          <w:rFonts w:ascii="Arial" w:hAnsi="Arial" w:cs="Arial"/>
          <w:sz w:val="24"/>
          <w:szCs w:val="24"/>
        </w:rPr>
        <w:tab/>
      </w:r>
      <w:r w:rsidRPr="00E12464">
        <w:rPr>
          <w:rFonts w:ascii="Arial" w:hAnsi="Arial" w:cs="Arial"/>
          <w:sz w:val="24"/>
          <w:szCs w:val="24"/>
        </w:rPr>
        <w:t>Unnecessary replacement (</w:t>
      </w:r>
      <w:r w:rsidR="003F4724" w:rsidRPr="00E12464">
        <w:rPr>
          <w:rFonts w:ascii="Arial" w:hAnsi="Arial" w:cs="Arial"/>
          <w:sz w:val="24"/>
          <w:szCs w:val="24"/>
        </w:rPr>
        <w:t>Insurance Code</w:t>
      </w:r>
      <w:r w:rsidR="006C5008" w:rsidRPr="00E12464">
        <w:rPr>
          <w:rFonts w:ascii="Arial" w:hAnsi="Arial" w:cs="Arial"/>
          <w:sz w:val="24"/>
          <w:szCs w:val="24"/>
        </w:rPr>
        <w:t xml:space="preserve"> s</w:t>
      </w:r>
      <w:r w:rsidRPr="00E12464">
        <w:rPr>
          <w:rFonts w:ascii="Arial" w:hAnsi="Arial" w:cs="Arial"/>
          <w:sz w:val="24"/>
          <w:szCs w:val="24"/>
        </w:rPr>
        <w:t>ection</w:t>
      </w:r>
      <w:r w:rsidR="00C7480D" w:rsidRPr="00E12464">
        <w:rPr>
          <w:rFonts w:ascii="Arial" w:hAnsi="Arial" w:cs="Arial"/>
          <w:sz w:val="24"/>
          <w:szCs w:val="24"/>
        </w:rPr>
        <w:t>s</w:t>
      </w:r>
      <w:r w:rsidRPr="00E12464">
        <w:rPr>
          <w:rFonts w:ascii="Arial" w:hAnsi="Arial" w:cs="Arial"/>
          <w:sz w:val="24"/>
          <w:szCs w:val="24"/>
        </w:rPr>
        <w:t xml:space="preserve"> </w:t>
      </w:r>
      <w:hyperlink r:id="rId41" w:history="1">
        <w:r w:rsidRPr="00E12464">
          <w:rPr>
            <w:rStyle w:val="Hyperlink"/>
            <w:rFonts w:ascii="Arial" w:hAnsi="Arial" w:cs="Arial"/>
            <w:sz w:val="24"/>
            <w:szCs w:val="24"/>
          </w:rPr>
          <w:t>10509.8</w:t>
        </w:r>
      </w:hyperlink>
      <w:r w:rsidRPr="00E12464">
        <w:rPr>
          <w:rFonts w:ascii="Arial" w:hAnsi="Arial" w:cs="Arial"/>
          <w:sz w:val="24"/>
          <w:szCs w:val="24"/>
        </w:rPr>
        <w:t xml:space="preserve"> </w:t>
      </w:r>
      <w:r w:rsidR="0053077E" w:rsidRPr="00E12464">
        <w:rPr>
          <w:rFonts w:ascii="Arial" w:hAnsi="Arial" w:cs="Arial"/>
          <w:sz w:val="24"/>
          <w:szCs w:val="24"/>
        </w:rPr>
        <w:t xml:space="preserve"> and</w:t>
      </w:r>
      <w:r w:rsidR="00996419" w:rsidRPr="00E12464">
        <w:rPr>
          <w:rFonts w:ascii="Arial" w:hAnsi="Arial" w:cs="Arial"/>
          <w:sz w:val="24"/>
          <w:szCs w:val="24"/>
        </w:rPr>
        <w:t xml:space="preserve"> </w:t>
      </w:r>
      <w:r w:rsidR="0053077E" w:rsidRPr="00E12464">
        <w:rPr>
          <w:rFonts w:ascii="Arial" w:hAnsi="Arial" w:cs="Arial"/>
          <w:sz w:val="24"/>
          <w:szCs w:val="24"/>
        </w:rPr>
        <w:t>10509.9204</w:t>
      </w:r>
      <w:r w:rsidR="004B601A" w:rsidRPr="00E12464">
        <w:rPr>
          <w:rFonts w:ascii="Arial" w:hAnsi="Arial" w:cs="Arial"/>
          <w:sz w:val="24"/>
          <w:szCs w:val="24"/>
        </w:rPr>
        <w:t>(a)(1)(K)</w:t>
      </w:r>
      <w:r w:rsidRPr="00E12464">
        <w:rPr>
          <w:rFonts w:ascii="Arial" w:hAnsi="Arial" w:cs="Arial"/>
          <w:sz w:val="24"/>
          <w:szCs w:val="24"/>
        </w:rPr>
        <w:t>)</w:t>
      </w:r>
    </w:p>
    <w:p w14:paraId="219F8175" w14:textId="77777777" w:rsidR="00354FB2" w:rsidRPr="00E12464" w:rsidRDefault="00354FB2" w:rsidP="00222EEC">
      <w:pPr>
        <w:spacing w:after="0" w:line="240" w:lineRule="auto"/>
        <w:ind w:left="2160" w:hanging="720"/>
        <w:jc w:val="both"/>
        <w:rPr>
          <w:rFonts w:ascii="Arial" w:hAnsi="Arial" w:cs="Arial"/>
          <w:sz w:val="24"/>
          <w:szCs w:val="24"/>
        </w:rPr>
      </w:pPr>
      <w:r w:rsidRPr="00E12464">
        <w:rPr>
          <w:rFonts w:ascii="Arial" w:hAnsi="Arial" w:cs="Arial"/>
          <w:sz w:val="24"/>
          <w:szCs w:val="24"/>
        </w:rPr>
        <w:t>1.</w:t>
      </w:r>
      <w:r w:rsidR="00E247A6" w:rsidRPr="00E12464">
        <w:rPr>
          <w:rFonts w:ascii="Arial" w:hAnsi="Arial" w:cs="Arial"/>
          <w:sz w:val="24"/>
          <w:szCs w:val="24"/>
        </w:rPr>
        <w:tab/>
      </w:r>
      <w:r w:rsidRPr="00E12464">
        <w:rPr>
          <w:rFonts w:ascii="Arial" w:hAnsi="Arial" w:cs="Arial"/>
          <w:sz w:val="24"/>
          <w:szCs w:val="24"/>
        </w:rPr>
        <w:t>Define “unnecessary replacement”</w:t>
      </w:r>
    </w:p>
    <w:p w14:paraId="7F362F28" w14:textId="77777777" w:rsidR="00E238BC" w:rsidRPr="00E12464" w:rsidRDefault="00E238BC" w:rsidP="00222EEC">
      <w:pPr>
        <w:spacing w:after="0" w:line="240" w:lineRule="auto"/>
        <w:ind w:left="2880" w:hanging="720"/>
        <w:jc w:val="both"/>
        <w:rPr>
          <w:rFonts w:ascii="Arial" w:hAnsi="Arial" w:cs="Arial"/>
          <w:sz w:val="24"/>
          <w:szCs w:val="24"/>
        </w:rPr>
      </w:pPr>
      <w:r w:rsidRPr="00E12464">
        <w:rPr>
          <w:rFonts w:ascii="Arial" w:hAnsi="Arial" w:cs="Arial"/>
          <w:sz w:val="24"/>
          <w:szCs w:val="24"/>
        </w:rPr>
        <w:t>a.</w:t>
      </w:r>
      <w:r w:rsidR="00E247A6" w:rsidRPr="00E12464">
        <w:rPr>
          <w:rFonts w:ascii="Arial" w:hAnsi="Arial" w:cs="Arial"/>
          <w:sz w:val="24"/>
          <w:szCs w:val="24"/>
        </w:rPr>
        <w:tab/>
      </w:r>
      <w:r w:rsidRPr="00E12464">
        <w:rPr>
          <w:rFonts w:ascii="Arial" w:hAnsi="Arial" w:cs="Arial"/>
          <w:sz w:val="24"/>
          <w:szCs w:val="24"/>
        </w:rPr>
        <w:t>Pay a surrender charge</w:t>
      </w:r>
    </w:p>
    <w:p w14:paraId="5CBC0093" w14:textId="77777777" w:rsidR="00E238BC" w:rsidRPr="00E12464" w:rsidRDefault="00E238BC" w:rsidP="00222EEC">
      <w:pPr>
        <w:spacing w:after="0" w:line="240" w:lineRule="auto"/>
        <w:ind w:left="2880" w:hanging="720"/>
        <w:jc w:val="both"/>
        <w:rPr>
          <w:rFonts w:ascii="Arial" w:hAnsi="Arial" w:cs="Arial"/>
          <w:sz w:val="24"/>
          <w:szCs w:val="24"/>
        </w:rPr>
      </w:pPr>
      <w:r w:rsidRPr="00E12464">
        <w:rPr>
          <w:rFonts w:ascii="Arial" w:hAnsi="Arial" w:cs="Arial"/>
          <w:sz w:val="24"/>
          <w:szCs w:val="24"/>
        </w:rPr>
        <w:t>b.</w:t>
      </w:r>
      <w:r w:rsidR="00E247A6" w:rsidRPr="00E12464">
        <w:rPr>
          <w:rFonts w:ascii="Arial" w:hAnsi="Arial" w:cs="Arial"/>
          <w:sz w:val="24"/>
          <w:szCs w:val="24"/>
        </w:rPr>
        <w:tab/>
      </w:r>
      <w:r w:rsidRPr="00E12464">
        <w:rPr>
          <w:rFonts w:ascii="Arial" w:hAnsi="Arial" w:cs="Arial"/>
          <w:sz w:val="24"/>
          <w:szCs w:val="24"/>
        </w:rPr>
        <w:t>Define substantial financial benefit</w:t>
      </w:r>
    </w:p>
    <w:p w14:paraId="336EE8BC" w14:textId="77777777" w:rsidR="00354FB2" w:rsidRPr="00E12464" w:rsidRDefault="00354FB2" w:rsidP="00222EEC">
      <w:pPr>
        <w:spacing w:after="0" w:line="240" w:lineRule="auto"/>
        <w:ind w:left="2160" w:hanging="720"/>
        <w:jc w:val="both"/>
        <w:rPr>
          <w:rFonts w:ascii="Arial" w:hAnsi="Arial" w:cs="Arial"/>
          <w:sz w:val="24"/>
          <w:szCs w:val="24"/>
        </w:rPr>
      </w:pPr>
      <w:r w:rsidRPr="00E12464">
        <w:rPr>
          <w:rFonts w:ascii="Arial" w:hAnsi="Arial" w:cs="Arial"/>
          <w:sz w:val="24"/>
          <w:szCs w:val="24"/>
        </w:rPr>
        <w:t>2.</w:t>
      </w:r>
      <w:r w:rsidR="00E247A6" w:rsidRPr="00E12464">
        <w:rPr>
          <w:rFonts w:ascii="Arial" w:hAnsi="Arial" w:cs="Arial"/>
          <w:sz w:val="24"/>
          <w:szCs w:val="24"/>
        </w:rPr>
        <w:tab/>
      </w:r>
      <w:r w:rsidRPr="00E12464">
        <w:rPr>
          <w:rFonts w:ascii="Arial" w:hAnsi="Arial" w:cs="Arial"/>
          <w:sz w:val="24"/>
          <w:szCs w:val="24"/>
        </w:rPr>
        <w:t>Examples of unnecessary replacement</w:t>
      </w:r>
    </w:p>
    <w:p w14:paraId="40E34C43" w14:textId="77777777" w:rsidR="00354FB2" w:rsidRPr="00E12464" w:rsidRDefault="00354FB2" w:rsidP="00222EEC">
      <w:pPr>
        <w:spacing w:after="0" w:line="240" w:lineRule="auto"/>
        <w:ind w:left="2160" w:hanging="720"/>
        <w:jc w:val="both"/>
        <w:rPr>
          <w:rFonts w:ascii="Arial" w:hAnsi="Arial" w:cs="Arial"/>
          <w:sz w:val="24"/>
          <w:szCs w:val="24"/>
        </w:rPr>
      </w:pPr>
      <w:r w:rsidRPr="00E12464">
        <w:rPr>
          <w:rFonts w:ascii="Arial" w:hAnsi="Arial" w:cs="Arial"/>
          <w:sz w:val="24"/>
          <w:szCs w:val="24"/>
        </w:rPr>
        <w:t>3.</w:t>
      </w:r>
      <w:r w:rsidR="00E247A6" w:rsidRPr="00E12464">
        <w:rPr>
          <w:rFonts w:ascii="Arial" w:hAnsi="Arial" w:cs="Arial"/>
          <w:sz w:val="24"/>
          <w:szCs w:val="24"/>
        </w:rPr>
        <w:tab/>
      </w:r>
      <w:r w:rsidRPr="00E12464">
        <w:rPr>
          <w:rFonts w:ascii="Arial" w:hAnsi="Arial" w:cs="Arial"/>
          <w:sz w:val="24"/>
          <w:szCs w:val="24"/>
        </w:rPr>
        <w:t>Replacement of annuities including individuals over 65 years of age or older</w:t>
      </w:r>
    </w:p>
    <w:p w14:paraId="6AF1899E" w14:textId="77777777" w:rsidR="00D63D87" w:rsidRPr="00E12464" w:rsidRDefault="00D63D87" w:rsidP="00222EEC">
      <w:pPr>
        <w:spacing w:after="0" w:line="240" w:lineRule="auto"/>
        <w:ind w:left="1440" w:hanging="720"/>
        <w:jc w:val="both"/>
        <w:rPr>
          <w:rFonts w:ascii="Arial" w:hAnsi="Arial" w:cs="Arial"/>
          <w:sz w:val="24"/>
          <w:szCs w:val="24"/>
        </w:rPr>
      </w:pPr>
      <w:r w:rsidRPr="00E12464">
        <w:rPr>
          <w:rFonts w:ascii="Arial" w:hAnsi="Arial" w:cs="Arial"/>
          <w:sz w:val="24"/>
          <w:szCs w:val="24"/>
        </w:rPr>
        <w:t>E.</w:t>
      </w:r>
      <w:r w:rsidR="0052107B" w:rsidRPr="00E12464">
        <w:rPr>
          <w:rFonts w:ascii="Arial" w:hAnsi="Arial" w:cs="Arial"/>
          <w:sz w:val="24"/>
          <w:szCs w:val="24"/>
        </w:rPr>
        <w:tab/>
      </w:r>
      <w:r w:rsidRPr="00E12464">
        <w:rPr>
          <w:rFonts w:ascii="Arial" w:hAnsi="Arial" w:cs="Arial"/>
          <w:sz w:val="24"/>
          <w:szCs w:val="24"/>
        </w:rPr>
        <w:t>Bait and switch</w:t>
      </w:r>
    </w:p>
    <w:p w14:paraId="4F396616" w14:textId="7D15B0FF" w:rsidR="00917FA9" w:rsidRPr="00E12464" w:rsidRDefault="00917FA9" w:rsidP="00222EEC">
      <w:pPr>
        <w:spacing w:after="0" w:line="240" w:lineRule="auto"/>
        <w:ind w:left="2160" w:hanging="720"/>
        <w:jc w:val="both"/>
        <w:rPr>
          <w:rFonts w:ascii="Arial" w:hAnsi="Arial" w:cs="Arial"/>
          <w:sz w:val="24"/>
          <w:szCs w:val="24"/>
        </w:rPr>
      </w:pPr>
      <w:r w:rsidRPr="00E12464">
        <w:rPr>
          <w:rFonts w:ascii="Arial" w:hAnsi="Arial" w:cs="Arial"/>
          <w:sz w:val="24"/>
          <w:szCs w:val="24"/>
        </w:rPr>
        <w:t>1.</w:t>
      </w:r>
      <w:r w:rsidR="00E247A6" w:rsidRPr="00E12464">
        <w:rPr>
          <w:rFonts w:ascii="Arial" w:hAnsi="Arial" w:cs="Arial"/>
          <w:sz w:val="24"/>
          <w:szCs w:val="24"/>
        </w:rPr>
        <w:tab/>
      </w:r>
      <w:r w:rsidRPr="00E12464">
        <w:rPr>
          <w:rFonts w:ascii="Arial" w:hAnsi="Arial" w:cs="Arial"/>
          <w:sz w:val="24"/>
          <w:szCs w:val="24"/>
        </w:rPr>
        <w:t>Pretext interview</w:t>
      </w:r>
      <w:r w:rsidR="006F6DA8" w:rsidRPr="00E12464">
        <w:rPr>
          <w:rFonts w:ascii="Arial" w:hAnsi="Arial" w:cs="Arial"/>
          <w:sz w:val="24"/>
          <w:szCs w:val="24"/>
        </w:rPr>
        <w:t xml:space="preserve"> – </w:t>
      </w:r>
      <w:r w:rsidRPr="00E12464">
        <w:rPr>
          <w:rFonts w:ascii="Arial" w:hAnsi="Arial" w:cs="Arial"/>
          <w:sz w:val="24"/>
          <w:szCs w:val="24"/>
        </w:rPr>
        <w:t>definition and examples</w:t>
      </w:r>
      <w:r w:rsidR="00E238BC" w:rsidRPr="00E12464">
        <w:rPr>
          <w:rFonts w:ascii="Arial" w:hAnsi="Arial" w:cs="Arial"/>
          <w:sz w:val="24"/>
          <w:szCs w:val="24"/>
        </w:rPr>
        <w:t>, including trust mills (</w:t>
      </w:r>
      <w:r w:rsidR="003F4724" w:rsidRPr="00E12464">
        <w:rPr>
          <w:rFonts w:ascii="Arial" w:hAnsi="Arial" w:cs="Arial"/>
          <w:sz w:val="24"/>
          <w:szCs w:val="24"/>
        </w:rPr>
        <w:t>Insurance Code</w:t>
      </w:r>
      <w:r w:rsidR="006C5008" w:rsidRPr="00E12464">
        <w:rPr>
          <w:rFonts w:ascii="Arial" w:hAnsi="Arial" w:cs="Arial"/>
          <w:sz w:val="24"/>
          <w:szCs w:val="24"/>
        </w:rPr>
        <w:t xml:space="preserve"> </w:t>
      </w:r>
      <w:r w:rsidR="006F6DA8" w:rsidRPr="00E12464">
        <w:rPr>
          <w:rFonts w:ascii="Arial" w:hAnsi="Arial" w:cs="Arial"/>
          <w:sz w:val="24"/>
          <w:szCs w:val="24"/>
        </w:rPr>
        <w:t xml:space="preserve">sections </w:t>
      </w:r>
      <w:hyperlink r:id="rId42" w:history="1">
        <w:r w:rsidR="00E238BC" w:rsidRPr="00E12464">
          <w:rPr>
            <w:rStyle w:val="Hyperlink"/>
            <w:rFonts w:ascii="Arial" w:hAnsi="Arial" w:cs="Arial"/>
            <w:sz w:val="24"/>
            <w:szCs w:val="24"/>
          </w:rPr>
          <w:t>785.4</w:t>
        </w:r>
      </w:hyperlink>
      <w:r w:rsidR="00E238BC" w:rsidRPr="00E12464">
        <w:rPr>
          <w:rFonts w:ascii="Arial" w:hAnsi="Arial" w:cs="Arial"/>
          <w:sz w:val="24"/>
          <w:szCs w:val="24"/>
        </w:rPr>
        <w:t xml:space="preserve"> and </w:t>
      </w:r>
      <w:hyperlink r:id="rId43" w:history="1">
        <w:r w:rsidR="00E238BC" w:rsidRPr="00E12464">
          <w:rPr>
            <w:rStyle w:val="Hyperlink"/>
            <w:rFonts w:ascii="Arial" w:hAnsi="Arial" w:cs="Arial"/>
            <w:sz w:val="24"/>
            <w:szCs w:val="24"/>
          </w:rPr>
          <w:t>791.02</w:t>
        </w:r>
        <w:r w:rsidR="004B601A" w:rsidRPr="00E12464">
          <w:rPr>
            <w:rStyle w:val="Hyperlink"/>
            <w:rFonts w:ascii="Arial" w:hAnsi="Arial" w:cs="Arial"/>
            <w:sz w:val="24"/>
            <w:szCs w:val="24"/>
          </w:rPr>
          <w:t xml:space="preserve">(u)(1) </w:t>
        </w:r>
        <w:r w:rsidR="00CA67BC" w:rsidRPr="00E12464">
          <w:rPr>
            <w:rStyle w:val="Hyperlink"/>
            <w:rFonts w:ascii="Arial" w:hAnsi="Arial" w:cs="Arial"/>
            <w:sz w:val="24"/>
            <w:szCs w:val="24"/>
          </w:rPr>
          <w:t xml:space="preserve">through </w:t>
        </w:r>
        <w:r w:rsidR="004B601A" w:rsidRPr="00E12464">
          <w:rPr>
            <w:rStyle w:val="Hyperlink"/>
            <w:rFonts w:ascii="Arial" w:hAnsi="Arial" w:cs="Arial"/>
            <w:sz w:val="24"/>
            <w:szCs w:val="24"/>
          </w:rPr>
          <w:t>(4)</w:t>
        </w:r>
      </w:hyperlink>
      <w:r w:rsidR="00E238BC" w:rsidRPr="00E12464">
        <w:rPr>
          <w:rFonts w:ascii="Arial" w:hAnsi="Arial" w:cs="Arial"/>
          <w:sz w:val="24"/>
          <w:szCs w:val="24"/>
        </w:rPr>
        <w:t>)</w:t>
      </w:r>
    </w:p>
    <w:p w14:paraId="680E4536" w14:textId="77777777" w:rsidR="00917FA9" w:rsidRPr="00E12464" w:rsidRDefault="00917FA9" w:rsidP="00222EEC">
      <w:pPr>
        <w:spacing w:after="0" w:line="240" w:lineRule="auto"/>
        <w:ind w:left="2160" w:hanging="720"/>
        <w:jc w:val="both"/>
        <w:rPr>
          <w:rFonts w:ascii="Arial" w:hAnsi="Arial" w:cs="Arial"/>
          <w:sz w:val="24"/>
          <w:szCs w:val="24"/>
        </w:rPr>
      </w:pPr>
      <w:r w:rsidRPr="00E12464">
        <w:rPr>
          <w:rFonts w:ascii="Arial" w:hAnsi="Arial" w:cs="Arial"/>
          <w:sz w:val="24"/>
          <w:szCs w:val="24"/>
        </w:rPr>
        <w:t>2.</w:t>
      </w:r>
      <w:r w:rsidR="00E247A6" w:rsidRPr="00E12464">
        <w:rPr>
          <w:rFonts w:ascii="Arial" w:hAnsi="Arial" w:cs="Arial"/>
          <w:sz w:val="24"/>
          <w:szCs w:val="24"/>
        </w:rPr>
        <w:tab/>
      </w:r>
      <w:r w:rsidRPr="00E12464">
        <w:rPr>
          <w:rFonts w:ascii="Arial" w:hAnsi="Arial" w:cs="Arial"/>
          <w:sz w:val="24"/>
          <w:szCs w:val="24"/>
        </w:rPr>
        <w:t>Long</w:t>
      </w:r>
      <w:r w:rsidR="006F6DA8" w:rsidRPr="00E12464">
        <w:rPr>
          <w:rFonts w:ascii="Arial" w:hAnsi="Arial" w:cs="Arial"/>
          <w:sz w:val="24"/>
          <w:szCs w:val="24"/>
        </w:rPr>
        <w:t>-</w:t>
      </w:r>
      <w:r w:rsidRPr="00E12464">
        <w:rPr>
          <w:rFonts w:ascii="Arial" w:hAnsi="Arial" w:cs="Arial"/>
          <w:sz w:val="24"/>
          <w:szCs w:val="24"/>
        </w:rPr>
        <w:t>term care sales</w:t>
      </w:r>
    </w:p>
    <w:p w14:paraId="0682260D" w14:textId="3C2CA411" w:rsidR="00917FA9" w:rsidRPr="00E12464" w:rsidRDefault="00917FA9" w:rsidP="00222EEC">
      <w:pPr>
        <w:spacing w:after="0" w:line="240" w:lineRule="auto"/>
        <w:ind w:left="2160" w:hanging="720"/>
        <w:jc w:val="both"/>
        <w:rPr>
          <w:rFonts w:ascii="Arial" w:hAnsi="Arial" w:cs="Arial"/>
          <w:sz w:val="24"/>
          <w:szCs w:val="24"/>
        </w:rPr>
      </w:pPr>
      <w:r w:rsidRPr="00E12464">
        <w:rPr>
          <w:rFonts w:ascii="Arial" w:hAnsi="Arial" w:cs="Arial"/>
          <w:sz w:val="24"/>
          <w:szCs w:val="24"/>
        </w:rPr>
        <w:t>3.</w:t>
      </w:r>
      <w:r w:rsidR="00D22244" w:rsidRPr="00E12464">
        <w:rPr>
          <w:rFonts w:ascii="Arial" w:hAnsi="Arial" w:cs="Arial"/>
          <w:sz w:val="24"/>
          <w:szCs w:val="24"/>
        </w:rPr>
        <w:tab/>
      </w:r>
      <w:r w:rsidRPr="00E12464">
        <w:rPr>
          <w:rFonts w:ascii="Arial" w:hAnsi="Arial" w:cs="Arial"/>
          <w:sz w:val="24"/>
          <w:szCs w:val="24"/>
        </w:rPr>
        <w:t>Unauthorized practice of law-drafting, delivering, interpreting legal documents (</w:t>
      </w:r>
      <w:r w:rsidR="006F6DA8" w:rsidRPr="00E12464">
        <w:rPr>
          <w:rFonts w:ascii="Arial" w:hAnsi="Arial" w:cs="Arial"/>
          <w:sz w:val="24"/>
          <w:szCs w:val="24"/>
        </w:rPr>
        <w:t>Business and Professions Code s</w:t>
      </w:r>
      <w:r w:rsidRPr="00E12464">
        <w:rPr>
          <w:rFonts w:ascii="Arial" w:hAnsi="Arial" w:cs="Arial"/>
          <w:sz w:val="24"/>
          <w:szCs w:val="24"/>
        </w:rPr>
        <w:t>ection</w:t>
      </w:r>
      <w:r w:rsidR="00CD4534" w:rsidRPr="00E12464">
        <w:rPr>
          <w:rFonts w:ascii="Arial" w:hAnsi="Arial" w:cs="Arial"/>
          <w:sz w:val="24"/>
          <w:szCs w:val="24"/>
        </w:rPr>
        <w:t>s</w:t>
      </w:r>
      <w:r w:rsidRPr="00E12464">
        <w:rPr>
          <w:rFonts w:ascii="Arial" w:hAnsi="Arial" w:cs="Arial"/>
          <w:sz w:val="24"/>
          <w:szCs w:val="24"/>
        </w:rPr>
        <w:t xml:space="preserve"> </w:t>
      </w:r>
      <w:hyperlink r:id="rId44" w:history="1">
        <w:r w:rsidRPr="00E12464">
          <w:rPr>
            <w:rStyle w:val="Hyperlink"/>
            <w:rFonts w:ascii="Arial" w:hAnsi="Arial" w:cs="Arial"/>
            <w:sz w:val="24"/>
            <w:szCs w:val="24"/>
          </w:rPr>
          <w:t>6125</w:t>
        </w:r>
      </w:hyperlink>
      <w:r w:rsidR="005D0E79" w:rsidRPr="00E12464">
        <w:rPr>
          <w:rFonts w:ascii="Arial" w:hAnsi="Arial" w:cs="Arial"/>
          <w:sz w:val="24"/>
          <w:szCs w:val="24"/>
        </w:rPr>
        <w:t xml:space="preserve"> and </w:t>
      </w:r>
      <w:hyperlink r:id="rId45" w:history="1">
        <w:r w:rsidR="005D0E79" w:rsidRPr="00E12464">
          <w:rPr>
            <w:rStyle w:val="Hyperlink"/>
            <w:rFonts w:ascii="Arial" w:hAnsi="Arial" w:cs="Arial"/>
            <w:sz w:val="24"/>
            <w:szCs w:val="24"/>
          </w:rPr>
          <w:t>6126</w:t>
        </w:r>
      </w:hyperlink>
      <w:r w:rsidRPr="00E12464">
        <w:rPr>
          <w:rFonts w:ascii="Arial" w:hAnsi="Arial" w:cs="Arial"/>
          <w:sz w:val="24"/>
          <w:szCs w:val="24"/>
        </w:rPr>
        <w:t>)</w:t>
      </w:r>
    </w:p>
    <w:p w14:paraId="49FA76BF" w14:textId="443417B4" w:rsidR="00D63D87" w:rsidRPr="00E12464" w:rsidRDefault="00D63D87" w:rsidP="00222EEC">
      <w:pPr>
        <w:spacing w:after="0" w:line="240" w:lineRule="auto"/>
        <w:ind w:left="1440" w:hanging="720"/>
        <w:jc w:val="both"/>
        <w:rPr>
          <w:rFonts w:ascii="Arial" w:hAnsi="Arial" w:cs="Arial"/>
          <w:sz w:val="24"/>
          <w:szCs w:val="24"/>
        </w:rPr>
      </w:pPr>
      <w:r w:rsidRPr="00E12464">
        <w:rPr>
          <w:rFonts w:ascii="Arial" w:hAnsi="Arial" w:cs="Arial"/>
          <w:sz w:val="24"/>
          <w:szCs w:val="24"/>
        </w:rPr>
        <w:t>F.</w:t>
      </w:r>
      <w:r w:rsidR="0052107B" w:rsidRPr="00E12464">
        <w:rPr>
          <w:rFonts w:ascii="Arial" w:hAnsi="Arial" w:cs="Arial"/>
          <w:sz w:val="24"/>
          <w:szCs w:val="24"/>
        </w:rPr>
        <w:tab/>
      </w:r>
      <w:r w:rsidRPr="00E12464">
        <w:rPr>
          <w:rFonts w:ascii="Arial" w:hAnsi="Arial" w:cs="Arial"/>
          <w:sz w:val="24"/>
          <w:szCs w:val="24"/>
        </w:rPr>
        <w:t>Cause for suspension (</w:t>
      </w:r>
      <w:r w:rsidR="003F4724" w:rsidRPr="00E12464">
        <w:rPr>
          <w:rFonts w:ascii="Arial" w:hAnsi="Arial" w:cs="Arial"/>
          <w:sz w:val="24"/>
          <w:szCs w:val="24"/>
        </w:rPr>
        <w:t>Insurance Code</w:t>
      </w:r>
      <w:r w:rsidR="006C5008" w:rsidRPr="00E12464">
        <w:rPr>
          <w:rFonts w:ascii="Arial" w:hAnsi="Arial" w:cs="Arial"/>
          <w:sz w:val="24"/>
          <w:szCs w:val="24"/>
        </w:rPr>
        <w:t xml:space="preserve"> s</w:t>
      </w:r>
      <w:r w:rsidRPr="00E12464">
        <w:rPr>
          <w:rFonts w:ascii="Arial" w:hAnsi="Arial" w:cs="Arial"/>
          <w:sz w:val="24"/>
          <w:szCs w:val="24"/>
        </w:rPr>
        <w:t xml:space="preserve">ection </w:t>
      </w:r>
      <w:hyperlink r:id="rId46" w:history="1">
        <w:r w:rsidRPr="00E12464">
          <w:rPr>
            <w:rStyle w:val="Hyperlink"/>
            <w:rFonts w:ascii="Arial" w:hAnsi="Arial" w:cs="Arial"/>
            <w:sz w:val="24"/>
            <w:szCs w:val="24"/>
          </w:rPr>
          <w:t>1668.1</w:t>
        </w:r>
      </w:hyperlink>
      <w:r w:rsidRPr="00E12464">
        <w:rPr>
          <w:rFonts w:ascii="Arial" w:hAnsi="Arial" w:cs="Arial"/>
          <w:sz w:val="24"/>
          <w:szCs w:val="24"/>
        </w:rPr>
        <w:t>)</w:t>
      </w:r>
    </w:p>
    <w:p w14:paraId="28AA55CE" w14:textId="77777777" w:rsidR="00917FA9" w:rsidRPr="00E12464" w:rsidRDefault="00917FA9" w:rsidP="00222EEC">
      <w:pPr>
        <w:spacing w:after="0" w:line="240" w:lineRule="auto"/>
        <w:ind w:left="2160" w:hanging="720"/>
        <w:jc w:val="both"/>
        <w:rPr>
          <w:rFonts w:ascii="Arial" w:hAnsi="Arial" w:cs="Arial"/>
          <w:sz w:val="24"/>
          <w:szCs w:val="24"/>
        </w:rPr>
      </w:pPr>
      <w:r w:rsidRPr="00E12464">
        <w:rPr>
          <w:rFonts w:ascii="Arial" w:hAnsi="Arial" w:cs="Arial"/>
          <w:sz w:val="24"/>
          <w:szCs w:val="24"/>
        </w:rPr>
        <w:t>1.</w:t>
      </w:r>
      <w:r w:rsidR="00D22244" w:rsidRPr="00E12464">
        <w:rPr>
          <w:rFonts w:ascii="Arial" w:hAnsi="Arial" w:cs="Arial"/>
          <w:sz w:val="24"/>
          <w:szCs w:val="24"/>
        </w:rPr>
        <w:tab/>
      </w:r>
      <w:r w:rsidRPr="00E12464">
        <w:rPr>
          <w:rFonts w:ascii="Arial" w:hAnsi="Arial" w:cs="Arial"/>
          <w:sz w:val="24"/>
          <w:szCs w:val="24"/>
        </w:rPr>
        <w:t>Loans</w:t>
      </w:r>
    </w:p>
    <w:p w14:paraId="29AA8033" w14:textId="77777777" w:rsidR="00917FA9" w:rsidRPr="00E12464" w:rsidRDefault="00917FA9" w:rsidP="00222EEC">
      <w:pPr>
        <w:spacing w:after="0" w:line="240" w:lineRule="auto"/>
        <w:ind w:left="1440"/>
        <w:jc w:val="both"/>
        <w:rPr>
          <w:rFonts w:ascii="Arial" w:hAnsi="Arial" w:cs="Arial"/>
          <w:sz w:val="24"/>
          <w:szCs w:val="24"/>
        </w:rPr>
      </w:pPr>
      <w:r w:rsidRPr="00E12464">
        <w:rPr>
          <w:rFonts w:ascii="Arial" w:hAnsi="Arial" w:cs="Arial"/>
          <w:sz w:val="24"/>
          <w:szCs w:val="24"/>
        </w:rPr>
        <w:t>2.</w:t>
      </w:r>
      <w:r w:rsidR="00D22244" w:rsidRPr="00E12464">
        <w:rPr>
          <w:rFonts w:ascii="Arial" w:hAnsi="Arial" w:cs="Arial"/>
          <w:sz w:val="24"/>
          <w:szCs w:val="24"/>
        </w:rPr>
        <w:tab/>
      </w:r>
      <w:r w:rsidR="00F63C06" w:rsidRPr="00E12464">
        <w:rPr>
          <w:rFonts w:ascii="Arial" w:hAnsi="Arial" w:cs="Arial"/>
          <w:sz w:val="24"/>
          <w:szCs w:val="24"/>
        </w:rPr>
        <w:t xml:space="preserve">Licensee named as beneficiary, </w:t>
      </w:r>
      <w:r w:rsidRPr="00E12464">
        <w:rPr>
          <w:rFonts w:ascii="Arial" w:hAnsi="Arial" w:cs="Arial"/>
          <w:sz w:val="24"/>
          <w:szCs w:val="24"/>
        </w:rPr>
        <w:t>trustee, and</w:t>
      </w:r>
      <w:r w:rsidR="006F6DA8" w:rsidRPr="00E12464">
        <w:rPr>
          <w:rFonts w:ascii="Arial" w:hAnsi="Arial" w:cs="Arial"/>
          <w:sz w:val="24"/>
          <w:szCs w:val="24"/>
        </w:rPr>
        <w:t>/or</w:t>
      </w:r>
      <w:r w:rsidRPr="00E12464">
        <w:rPr>
          <w:rFonts w:ascii="Arial" w:hAnsi="Arial" w:cs="Arial"/>
          <w:sz w:val="24"/>
          <w:szCs w:val="24"/>
        </w:rPr>
        <w:t xml:space="preserve"> power of attorney</w:t>
      </w:r>
    </w:p>
    <w:p w14:paraId="0D04FF7E" w14:textId="77777777" w:rsidR="00917FA9" w:rsidRPr="00E12464" w:rsidRDefault="00917FA9" w:rsidP="00222EEC">
      <w:pPr>
        <w:spacing w:after="0" w:line="240" w:lineRule="auto"/>
        <w:ind w:left="2160" w:hanging="720"/>
        <w:jc w:val="both"/>
        <w:rPr>
          <w:rFonts w:ascii="Arial" w:hAnsi="Arial" w:cs="Arial"/>
          <w:sz w:val="24"/>
          <w:szCs w:val="24"/>
        </w:rPr>
      </w:pPr>
      <w:r w:rsidRPr="00E12464">
        <w:rPr>
          <w:rFonts w:ascii="Arial" w:hAnsi="Arial" w:cs="Arial"/>
          <w:sz w:val="24"/>
          <w:szCs w:val="24"/>
        </w:rPr>
        <w:t>3.</w:t>
      </w:r>
      <w:r w:rsidR="00D22244" w:rsidRPr="00E12464">
        <w:rPr>
          <w:rFonts w:ascii="Arial" w:hAnsi="Arial" w:cs="Arial"/>
          <w:sz w:val="24"/>
          <w:szCs w:val="24"/>
        </w:rPr>
        <w:tab/>
      </w:r>
      <w:r w:rsidRPr="00E12464">
        <w:rPr>
          <w:rFonts w:ascii="Arial" w:hAnsi="Arial" w:cs="Arial"/>
          <w:sz w:val="24"/>
          <w:szCs w:val="24"/>
        </w:rPr>
        <w:t xml:space="preserve">Benefits payable to family or friends of </w:t>
      </w:r>
      <w:r w:rsidR="00FC6179" w:rsidRPr="00E12464">
        <w:rPr>
          <w:rFonts w:ascii="Arial" w:hAnsi="Arial" w:cs="Arial"/>
          <w:sz w:val="24"/>
          <w:szCs w:val="24"/>
        </w:rPr>
        <w:t>licensees</w:t>
      </w:r>
    </w:p>
    <w:p w14:paraId="13CA4BE2" w14:textId="77777777" w:rsidR="00917FA9" w:rsidRPr="00E12464" w:rsidRDefault="00917FA9" w:rsidP="00222EEC">
      <w:pPr>
        <w:spacing w:after="0" w:line="240" w:lineRule="auto"/>
        <w:ind w:left="2880" w:hanging="720"/>
        <w:jc w:val="both"/>
        <w:rPr>
          <w:rFonts w:ascii="Arial" w:hAnsi="Arial" w:cs="Arial"/>
          <w:sz w:val="24"/>
          <w:szCs w:val="24"/>
        </w:rPr>
      </w:pPr>
      <w:r w:rsidRPr="00E12464">
        <w:rPr>
          <w:rFonts w:ascii="Arial" w:hAnsi="Arial" w:cs="Arial"/>
          <w:sz w:val="24"/>
          <w:szCs w:val="24"/>
        </w:rPr>
        <w:t>a.</w:t>
      </w:r>
      <w:r w:rsidR="00D22244" w:rsidRPr="00E12464">
        <w:rPr>
          <w:rFonts w:ascii="Arial" w:hAnsi="Arial" w:cs="Arial"/>
          <w:sz w:val="24"/>
          <w:szCs w:val="24"/>
        </w:rPr>
        <w:tab/>
      </w:r>
      <w:r w:rsidRPr="00E12464">
        <w:rPr>
          <w:rFonts w:ascii="Arial" w:hAnsi="Arial" w:cs="Arial"/>
          <w:sz w:val="24"/>
          <w:szCs w:val="24"/>
        </w:rPr>
        <w:t>Exceptions</w:t>
      </w:r>
    </w:p>
    <w:p w14:paraId="52CDDF0A" w14:textId="58763067" w:rsidR="00D63D87" w:rsidRPr="00E12464" w:rsidRDefault="00D63D87" w:rsidP="00222EEC">
      <w:pPr>
        <w:spacing w:after="0" w:line="240" w:lineRule="auto"/>
        <w:ind w:left="1440" w:hanging="720"/>
        <w:jc w:val="both"/>
        <w:rPr>
          <w:rFonts w:ascii="Arial" w:hAnsi="Arial" w:cs="Arial"/>
          <w:sz w:val="24"/>
          <w:szCs w:val="24"/>
        </w:rPr>
      </w:pPr>
      <w:r w:rsidRPr="00E12464">
        <w:rPr>
          <w:rFonts w:ascii="Arial" w:hAnsi="Arial" w:cs="Arial"/>
          <w:sz w:val="24"/>
          <w:szCs w:val="24"/>
        </w:rPr>
        <w:t>G.</w:t>
      </w:r>
      <w:r w:rsidR="0052107B" w:rsidRPr="00E12464">
        <w:rPr>
          <w:rFonts w:ascii="Arial" w:hAnsi="Arial" w:cs="Arial"/>
          <w:sz w:val="24"/>
          <w:szCs w:val="24"/>
        </w:rPr>
        <w:tab/>
      </w:r>
      <w:r w:rsidRPr="00E12464">
        <w:rPr>
          <w:rFonts w:ascii="Arial" w:hAnsi="Arial" w:cs="Arial"/>
          <w:sz w:val="24"/>
          <w:szCs w:val="24"/>
        </w:rPr>
        <w:t>Penalties (</w:t>
      </w:r>
      <w:r w:rsidR="003F4724" w:rsidRPr="00E12464">
        <w:rPr>
          <w:rFonts w:ascii="Arial" w:hAnsi="Arial" w:cs="Arial"/>
          <w:sz w:val="24"/>
          <w:szCs w:val="24"/>
        </w:rPr>
        <w:t>Insurance Code</w:t>
      </w:r>
      <w:r w:rsidR="00634ED3" w:rsidRPr="00E12464">
        <w:rPr>
          <w:rFonts w:ascii="Arial" w:hAnsi="Arial" w:cs="Arial"/>
          <w:sz w:val="24"/>
          <w:szCs w:val="24"/>
        </w:rPr>
        <w:t xml:space="preserve"> s</w:t>
      </w:r>
      <w:r w:rsidRPr="00E12464">
        <w:rPr>
          <w:rFonts w:ascii="Arial" w:hAnsi="Arial" w:cs="Arial"/>
          <w:sz w:val="24"/>
          <w:szCs w:val="24"/>
        </w:rPr>
        <w:t>ection</w:t>
      </w:r>
      <w:r w:rsidR="006F6DA8" w:rsidRPr="00E12464">
        <w:rPr>
          <w:rFonts w:ascii="Arial" w:hAnsi="Arial" w:cs="Arial"/>
          <w:sz w:val="24"/>
          <w:szCs w:val="24"/>
        </w:rPr>
        <w:t>s</w:t>
      </w:r>
      <w:r w:rsidRPr="00E12464">
        <w:rPr>
          <w:rFonts w:ascii="Arial" w:hAnsi="Arial" w:cs="Arial"/>
          <w:sz w:val="24"/>
          <w:szCs w:val="24"/>
        </w:rPr>
        <w:t xml:space="preserve"> </w:t>
      </w:r>
      <w:hyperlink r:id="rId47" w:history="1">
        <w:r w:rsidRPr="00E12464">
          <w:rPr>
            <w:rStyle w:val="Hyperlink"/>
            <w:rFonts w:ascii="Arial" w:hAnsi="Arial" w:cs="Arial"/>
            <w:sz w:val="24"/>
            <w:szCs w:val="24"/>
          </w:rPr>
          <w:t>782</w:t>
        </w:r>
      </w:hyperlink>
      <w:r w:rsidRPr="00E12464">
        <w:rPr>
          <w:rFonts w:ascii="Arial" w:hAnsi="Arial" w:cs="Arial"/>
          <w:sz w:val="24"/>
          <w:szCs w:val="24"/>
        </w:rPr>
        <w:t xml:space="preserve">, </w:t>
      </w:r>
      <w:hyperlink r:id="rId48" w:history="1">
        <w:r w:rsidRPr="00E12464">
          <w:rPr>
            <w:rStyle w:val="Hyperlink"/>
            <w:rFonts w:ascii="Arial" w:hAnsi="Arial" w:cs="Arial"/>
            <w:sz w:val="24"/>
            <w:szCs w:val="24"/>
          </w:rPr>
          <w:t>789.3</w:t>
        </w:r>
      </w:hyperlink>
      <w:r w:rsidRPr="00E12464">
        <w:rPr>
          <w:rFonts w:ascii="Arial" w:hAnsi="Arial" w:cs="Arial"/>
          <w:sz w:val="24"/>
          <w:szCs w:val="24"/>
        </w:rPr>
        <w:t xml:space="preserve">, </w:t>
      </w:r>
      <w:hyperlink r:id="rId49" w:history="1">
        <w:r w:rsidRPr="00E12464">
          <w:rPr>
            <w:rStyle w:val="Hyperlink"/>
            <w:rFonts w:ascii="Arial" w:hAnsi="Arial" w:cs="Arial"/>
            <w:sz w:val="24"/>
            <w:szCs w:val="24"/>
          </w:rPr>
          <w:t>1738.5</w:t>
        </w:r>
      </w:hyperlink>
      <w:r w:rsidRPr="00E12464">
        <w:rPr>
          <w:rFonts w:ascii="Arial" w:hAnsi="Arial" w:cs="Arial"/>
          <w:sz w:val="24"/>
          <w:szCs w:val="24"/>
        </w:rPr>
        <w:t xml:space="preserve">, </w:t>
      </w:r>
      <w:hyperlink r:id="rId50" w:history="1">
        <w:r w:rsidRPr="00E12464">
          <w:rPr>
            <w:rStyle w:val="Hyperlink"/>
            <w:rFonts w:ascii="Arial" w:hAnsi="Arial" w:cs="Arial"/>
            <w:sz w:val="24"/>
            <w:szCs w:val="24"/>
          </w:rPr>
          <w:t>10509.9</w:t>
        </w:r>
      </w:hyperlink>
      <w:r w:rsidR="00E46FC7" w:rsidRPr="00E12464">
        <w:rPr>
          <w:rFonts w:ascii="Arial" w:hAnsi="Arial" w:cs="Arial"/>
          <w:sz w:val="24"/>
          <w:szCs w:val="24"/>
        </w:rPr>
        <w:t xml:space="preserve">, </w:t>
      </w:r>
      <w:r w:rsidR="00A37CD8" w:rsidRPr="00E12464">
        <w:rPr>
          <w:rFonts w:ascii="Arial" w:hAnsi="Arial" w:cs="Arial"/>
          <w:sz w:val="24"/>
          <w:szCs w:val="24"/>
        </w:rPr>
        <w:t>and 10509.9206</w:t>
      </w:r>
      <w:r w:rsidRPr="00E12464">
        <w:rPr>
          <w:rFonts w:ascii="Arial" w:hAnsi="Arial" w:cs="Arial"/>
          <w:sz w:val="24"/>
          <w:szCs w:val="24"/>
        </w:rPr>
        <w:t>)</w:t>
      </w:r>
    </w:p>
    <w:p w14:paraId="3EF2567A" w14:textId="492BD1C2" w:rsidR="00917FA9" w:rsidRPr="00E12464" w:rsidRDefault="00917FA9" w:rsidP="00222EEC">
      <w:pPr>
        <w:spacing w:after="0" w:line="240" w:lineRule="auto"/>
        <w:ind w:left="2160" w:hanging="720"/>
        <w:jc w:val="both"/>
        <w:rPr>
          <w:rFonts w:ascii="Arial" w:hAnsi="Arial" w:cs="Arial"/>
          <w:sz w:val="24"/>
          <w:szCs w:val="24"/>
        </w:rPr>
      </w:pPr>
      <w:r w:rsidRPr="00E12464">
        <w:rPr>
          <w:rFonts w:ascii="Arial" w:hAnsi="Arial" w:cs="Arial"/>
          <w:sz w:val="24"/>
          <w:szCs w:val="24"/>
        </w:rPr>
        <w:t>1.</w:t>
      </w:r>
      <w:r w:rsidR="00D22244" w:rsidRPr="00E12464">
        <w:rPr>
          <w:rFonts w:ascii="Arial" w:hAnsi="Arial" w:cs="Arial"/>
          <w:sz w:val="24"/>
          <w:szCs w:val="24"/>
        </w:rPr>
        <w:tab/>
      </w:r>
      <w:r w:rsidRPr="00E12464">
        <w:rPr>
          <w:rFonts w:ascii="Arial" w:hAnsi="Arial" w:cs="Arial"/>
          <w:sz w:val="24"/>
          <w:szCs w:val="24"/>
        </w:rPr>
        <w:t xml:space="preserve">Violation of provisions in </w:t>
      </w:r>
      <w:r w:rsidR="003F4724" w:rsidRPr="00E12464">
        <w:rPr>
          <w:rFonts w:ascii="Arial" w:hAnsi="Arial" w:cs="Arial"/>
          <w:sz w:val="24"/>
          <w:szCs w:val="24"/>
        </w:rPr>
        <w:t>Insurance Code</w:t>
      </w:r>
      <w:r w:rsidR="006F6DA8" w:rsidRPr="00E12464">
        <w:rPr>
          <w:rFonts w:ascii="Arial" w:hAnsi="Arial" w:cs="Arial"/>
          <w:sz w:val="24"/>
          <w:szCs w:val="24"/>
        </w:rPr>
        <w:t xml:space="preserve"> sections </w:t>
      </w:r>
      <w:hyperlink r:id="rId51" w:history="1">
        <w:r w:rsidRPr="00E12464">
          <w:rPr>
            <w:rStyle w:val="Hyperlink"/>
            <w:rFonts w:ascii="Arial" w:hAnsi="Arial" w:cs="Arial"/>
            <w:sz w:val="24"/>
            <w:szCs w:val="24"/>
          </w:rPr>
          <w:t>780</w:t>
        </w:r>
      </w:hyperlink>
      <w:r w:rsidRPr="00E12464">
        <w:rPr>
          <w:rFonts w:ascii="Arial" w:hAnsi="Arial" w:cs="Arial"/>
          <w:sz w:val="24"/>
          <w:szCs w:val="24"/>
        </w:rPr>
        <w:t xml:space="preserve"> or </w:t>
      </w:r>
      <w:hyperlink r:id="rId52" w:history="1">
        <w:r w:rsidRPr="00E12464">
          <w:rPr>
            <w:rStyle w:val="Hyperlink"/>
            <w:rFonts w:ascii="Arial" w:hAnsi="Arial" w:cs="Arial"/>
            <w:sz w:val="24"/>
            <w:szCs w:val="24"/>
          </w:rPr>
          <w:t>781</w:t>
        </w:r>
      </w:hyperlink>
      <w:r w:rsidRPr="00E12464">
        <w:rPr>
          <w:rFonts w:ascii="Arial" w:hAnsi="Arial" w:cs="Arial"/>
          <w:sz w:val="24"/>
          <w:szCs w:val="24"/>
        </w:rPr>
        <w:t xml:space="preserve"> (</w:t>
      </w:r>
      <w:r w:rsidR="003F4724" w:rsidRPr="00E12464">
        <w:rPr>
          <w:rFonts w:ascii="Arial" w:hAnsi="Arial" w:cs="Arial"/>
          <w:sz w:val="24"/>
          <w:szCs w:val="24"/>
        </w:rPr>
        <w:t>Insurance Code</w:t>
      </w:r>
      <w:r w:rsidR="00F51420" w:rsidRPr="00E12464">
        <w:rPr>
          <w:rFonts w:ascii="Arial" w:hAnsi="Arial" w:cs="Arial"/>
          <w:sz w:val="24"/>
          <w:szCs w:val="24"/>
        </w:rPr>
        <w:t xml:space="preserve"> s</w:t>
      </w:r>
      <w:r w:rsidRPr="00E12464">
        <w:rPr>
          <w:rFonts w:ascii="Arial" w:hAnsi="Arial" w:cs="Arial"/>
          <w:sz w:val="24"/>
          <w:szCs w:val="24"/>
        </w:rPr>
        <w:t xml:space="preserve">ection </w:t>
      </w:r>
      <w:hyperlink r:id="rId53" w:history="1">
        <w:r w:rsidRPr="00E12464">
          <w:rPr>
            <w:rStyle w:val="Hyperlink"/>
            <w:rFonts w:ascii="Arial" w:hAnsi="Arial" w:cs="Arial"/>
            <w:sz w:val="24"/>
            <w:szCs w:val="24"/>
          </w:rPr>
          <w:t>782</w:t>
        </w:r>
      </w:hyperlink>
      <w:r w:rsidRPr="00E12464">
        <w:rPr>
          <w:rFonts w:ascii="Arial" w:hAnsi="Arial" w:cs="Arial"/>
          <w:sz w:val="24"/>
          <w:szCs w:val="24"/>
        </w:rPr>
        <w:t>)</w:t>
      </w:r>
    </w:p>
    <w:p w14:paraId="71EC69F9" w14:textId="4C318993" w:rsidR="00917FA9" w:rsidRPr="00E12464" w:rsidRDefault="00917FA9" w:rsidP="00222EEC">
      <w:pPr>
        <w:spacing w:after="0" w:line="240" w:lineRule="auto"/>
        <w:ind w:left="2160" w:hanging="720"/>
        <w:jc w:val="both"/>
        <w:rPr>
          <w:rFonts w:ascii="Arial" w:hAnsi="Arial" w:cs="Arial"/>
          <w:sz w:val="24"/>
          <w:szCs w:val="24"/>
        </w:rPr>
      </w:pPr>
      <w:r w:rsidRPr="00E12464">
        <w:rPr>
          <w:rFonts w:ascii="Arial" w:hAnsi="Arial" w:cs="Arial"/>
          <w:sz w:val="24"/>
          <w:szCs w:val="24"/>
        </w:rPr>
        <w:t>2.</w:t>
      </w:r>
      <w:r w:rsidR="00D22244" w:rsidRPr="00E12464">
        <w:rPr>
          <w:rFonts w:ascii="Arial" w:hAnsi="Arial" w:cs="Arial"/>
          <w:sz w:val="24"/>
          <w:szCs w:val="24"/>
        </w:rPr>
        <w:tab/>
      </w:r>
      <w:r w:rsidR="009E37E1" w:rsidRPr="00E12464">
        <w:rPr>
          <w:rFonts w:ascii="Arial" w:hAnsi="Arial" w:cs="Arial"/>
          <w:sz w:val="24"/>
          <w:szCs w:val="24"/>
        </w:rPr>
        <w:t>Administrative penalty, amounts, rescission of contracts (</w:t>
      </w:r>
      <w:r w:rsidR="003F4724" w:rsidRPr="00E12464">
        <w:rPr>
          <w:rFonts w:ascii="Arial" w:hAnsi="Arial" w:cs="Arial"/>
          <w:sz w:val="24"/>
          <w:szCs w:val="24"/>
        </w:rPr>
        <w:t>Insurance Code</w:t>
      </w:r>
      <w:r w:rsidR="00417602" w:rsidRPr="00E12464">
        <w:rPr>
          <w:rFonts w:ascii="Arial" w:hAnsi="Arial" w:cs="Arial"/>
          <w:sz w:val="24"/>
          <w:szCs w:val="24"/>
        </w:rPr>
        <w:t xml:space="preserve"> s</w:t>
      </w:r>
      <w:r w:rsidR="009E37E1" w:rsidRPr="00E12464">
        <w:rPr>
          <w:rFonts w:ascii="Arial" w:hAnsi="Arial" w:cs="Arial"/>
          <w:sz w:val="24"/>
          <w:szCs w:val="24"/>
        </w:rPr>
        <w:t>ection</w:t>
      </w:r>
      <w:r w:rsidR="00C36B96" w:rsidRPr="00E12464">
        <w:rPr>
          <w:rFonts w:ascii="Arial" w:hAnsi="Arial" w:cs="Arial"/>
          <w:sz w:val="24"/>
          <w:szCs w:val="24"/>
        </w:rPr>
        <w:t>s</w:t>
      </w:r>
      <w:r w:rsidR="00636DDD" w:rsidRPr="00E12464">
        <w:rPr>
          <w:rFonts w:ascii="Arial" w:hAnsi="Arial" w:cs="Arial"/>
          <w:sz w:val="24"/>
          <w:szCs w:val="24"/>
        </w:rPr>
        <w:t xml:space="preserve"> </w:t>
      </w:r>
      <w:hyperlink r:id="rId54" w:history="1">
        <w:r w:rsidR="00636DDD" w:rsidRPr="00E12464">
          <w:rPr>
            <w:rStyle w:val="Hyperlink"/>
            <w:rFonts w:ascii="Arial" w:hAnsi="Arial" w:cs="Arial"/>
            <w:sz w:val="24"/>
            <w:szCs w:val="24"/>
          </w:rPr>
          <w:t>10509.9</w:t>
        </w:r>
      </w:hyperlink>
      <w:r w:rsidR="00636DDD" w:rsidRPr="00E12464">
        <w:rPr>
          <w:rFonts w:ascii="Arial" w:hAnsi="Arial" w:cs="Arial"/>
          <w:sz w:val="24"/>
          <w:szCs w:val="24"/>
        </w:rPr>
        <w:t xml:space="preserve"> and 10509.9206</w:t>
      </w:r>
      <w:r w:rsidR="009E37E1" w:rsidRPr="00E12464">
        <w:rPr>
          <w:rFonts w:ascii="Arial" w:hAnsi="Arial" w:cs="Arial"/>
          <w:sz w:val="24"/>
          <w:szCs w:val="24"/>
        </w:rPr>
        <w:t>)</w:t>
      </w:r>
    </w:p>
    <w:p w14:paraId="15AA65A1" w14:textId="6B116C6C" w:rsidR="00B92463" w:rsidRDefault="009E37E1" w:rsidP="00222EEC">
      <w:pPr>
        <w:spacing w:after="0" w:line="240" w:lineRule="auto"/>
        <w:ind w:left="2160" w:hanging="720"/>
        <w:jc w:val="both"/>
        <w:rPr>
          <w:rFonts w:ascii="Arial" w:hAnsi="Arial" w:cs="Arial"/>
          <w:sz w:val="24"/>
          <w:szCs w:val="24"/>
        </w:rPr>
      </w:pPr>
      <w:r w:rsidRPr="00E12464">
        <w:rPr>
          <w:rFonts w:ascii="Arial" w:hAnsi="Arial" w:cs="Arial"/>
          <w:sz w:val="24"/>
          <w:szCs w:val="24"/>
        </w:rPr>
        <w:t>3.</w:t>
      </w:r>
      <w:r w:rsidR="00D22244" w:rsidRPr="00E12464">
        <w:rPr>
          <w:rFonts w:ascii="Arial" w:hAnsi="Arial" w:cs="Arial"/>
          <w:sz w:val="24"/>
          <w:szCs w:val="24"/>
        </w:rPr>
        <w:tab/>
      </w:r>
      <w:r w:rsidR="00B92463" w:rsidRPr="00E12464">
        <w:rPr>
          <w:rFonts w:ascii="Arial" w:hAnsi="Arial" w:cs="Arial"/>
          <w:sz w:val="24"/>
          <w:szCs w:val="24"/>
        </w:rPr>
        <w:t>Allegations of misconduct against a person 65 year</w:t>
      </w:r>
      <w:r w:rsidR="00631102">
        <w:rPr>
          <w:rFonts w:ascii="Arial" w:hAnsi="Arial" w:cs="Arial"/>
          <w:sz w:val="24"/>
          <w:szCs w:val="24"/>
        </w:rPr>
        <w:t>s</w:t>
      </w:r>
      <w:r w:rsidR="00B92463" w:rsidRPr="00E12464">
        <w:rPr>
          <w:rFonts w:ascii="Arial" w:hAnsi="Arial" w:cs="Arial"/>
          <w:sz w:val="24"/>
          <w:szCs w:val="24"/>
        </w:rPr>
        <w:t xml:space="preserve"> or over (</w:t>
      </w:r>
      <w:r w:rsidR="003F4724" w:rsidRPr="00E12464">
        <w:rPr>
          <w:rFonts w:ascii="Arial" w:hAnsi="Arial" w:cs="Arial"/>
          <w:sz w:val="24"/>
          <w:szCs w:val="24"/>
        </w:rPr>
        <w:t>Insurance Code</w:t>
      </w:r>
      <w:r w:rsidR="00417602" w:rsidRPr="00E12464">
        <w:rPr>
          <w:rFonts w:ascii="Arial" w:hAnsi="Arial" w:cs="Arial"/>
          <w:sz w:val="24"/>
          <w:szCs w:val="24"/>
        </w:rPr>
        <w:t xml:space="preserve"> s</w:t>
      </w:r>
      <w:r w:rsidR="00B92463" w:rsidRPr="00E12464">
        <w:rPr>
          <w:rFonts w:ascii="Arial" w:hAnsi="Arial" w:cs="Arial"/>
          <w:sz w:val="24"/>
          <w:szCs w:val="24"/>
        </w:rPr>
        <w:t xml:space="preserve">ection </w:t>
      </w:r>
      <w:hyperlink r:id="rId55" w:history="1">
        <w:r w:rsidR="00B92463" w:rsidRPr="00E12464">
          <w:rPr>
            <w:rStyle w:val="Hyperlink"/>
            <w:rFonts w:ascii="Arial" w:hAnsi="Arial" w:cs="Arial"/>
            <w:sz w:val="24"/>
            <w:szCs w:val="24"/>
          </w:rPr>
          <w:t>1738.5</w:t>
        </w:r>
      </w:hyperlink>
      <w:r w:rsidR="00B92463" w:rsidRPr="00E12464">
        <w:rPr>
          <w:rFonts w:ascii="Arial" w:hAnsi="Arial" w:cs="Arial"/>
          <w:sz w:val="24"/>
          <w:szCs w:val="24"/>
        </w:rPr>
        <w:t>)</w:t>
      </w:r>
    </w:p>
    <w:p w14:paraId="76B666D3" w14:textId="4E93AE0E" w:rsidR="00222EEC" w:rsidRDefault="00222EEC">
      <w:pPr>
        <w:rPr>
          <w:rFonts w:ascii="Arial" w:hAnsi="Arial" w:cs="Arial"/>
          <w:sz w:val="24"/>
          <w:szCs w:val="24"/>
        </w:rPr>
      </w:pPr>
      <w:r>
        <w:rPr>
          <w:rFonts w:ascii="Arial" w:hAnsi="Arial" w:cs="Arial"/>
          <w:sz w:val="24"/>
          <w:szCs w:val="24"/>
        </w:rPr>
        <w:br w:type="page"/>
      </w:r>
    </w:p>
    <w:p w14:paraId="450981D1" w14:textId="6976CB43" w:rsidR="00B92463" w:rsidRPr="00E12464" w:rsidRDefault="00670AF9" w:rsidP="00222EEC">
      <w:pPr>
        <w:spacing w:after="120" w:line="240" w:lineRule="auto"/>
        <w:jc w:val="both"/>
        <w:rPr>
          <w:rFonts w:ascii="Arial" w:hAnsi="Arial" w:cs="Arial"/>
          <w:b/>
          <w:sz w:val="24"/>
          <w:szCs w:val="24"/>
        </w:rPr>
      </w:pPr>
      <w:bookmarkStart w:id="6" w:name="_Hlk90297375"/>
      <w:r w:rsidRPr="00E12464">
        <w:rPr>
          <w:rFonts w:ascii="Arial" w:hAnsi="Arial" w:cs="Arial"/>
          <w:b/>
          <w:sz w:val="24"/>
          <w:szCs w:val="24"/>
        </w:rPr>
        <w:lastRenderedPageBreak/>
        <w:t>V.</w:t>
      </w:r>
      <w:r w:rsidR="00B92463" w:rsidRPr="00E12464">
        <w:rPr>
          <w:rFonts w:ascii="Arial" w:hAnsi="Arial" w:cs="Arial"/>
          <w:b/>
          <w:sz w:val="24"/>
          <w:szCs w:val="24"/>
        </w:rPr>
        <w:tab/>
        <w:t>Medi-Cal</w:t>
      </w:r>
    </w:p>
    <w:p w14:paraId="18C60ED6" w14:textId="0BB0332A" w:rsidR="00AD5104" w:rsidRPr="00E12464" w:rsidRDefault="00AD5104"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A.</w:t>
      </w:r>
      <w:r w:rsidR="0052107B" w:rsidRPr="00E12464">
        <w:rPr>
          <w:rFonts w:ascii="Arial" w:hAnsi="Arial" w:cs="Arial"/>
          <w:sz w:val="24"/>
          <w:szCs w:val="24"/>
        </w:rPr>
        <w:tab/>
      </w:r>
      <w:r w:rsidRPr="00E12464">
        <w:rPr>
          <w:rFonts w:ascii="Arial" w:hAnsi="Arial" w:cs="Arial"/>
          <w:sz w:val="24"/>
          <w:szCs w:val="24"/>
        </w:rPr>
        <w:t>Home equity limits (</w:t>
      </w:r>
      <w:r w:rsidR="006F6DA8" w:rsidRPr="00E12464">
        <w:rPr>
          <w:rFonts w:ascii="Arial" w:hAnsi="Arial" w:cs="Arial"/>
          <w:sz w:val="24"/>
          <w:szCs w:val="24"/>
        </w:rPr>
        <w:t xml:space="preserve">Welfare </w:t>
      </w:r>
      <w:r w:rsidR="003317BB" w:rsidRPr="00E12464">
        <w:rPr>
          <w:rFonts w:ascii="Arial" w:hAnsi="Arial" w:cs="Arial"/>
          <w:sz w:val="24"/>
          <w:szCs w:val="24"/>
        </w:rPr>
        <w:t>and</w:t>
      </w:r>
      <w:r w:rsidR="006F6DA8" w:rsidRPr="00E12464">
        <w:rPr>
          <w:rFonts w:ascii="Arial" w:hAnsi="Arial" w:cs="Arial"/>
          <w:sz w:val="24"/>
          <w:szCs w:val="24"/>
        </w:rPr>
        <w:t xml:space="preserve"> Institutions Code </w:t>
      </w:r>
      <w:r w:rsidR="00D52953">
        <w:rPr>
          <w:rFonts w:ascii="Arial" w:hAnsi="Arial" w:cs="Arial"/>
          <w:sz w:val="24"/>
          <w:szCs w:val="24"/>
        </w:rPr>
        <w:t xml:space="preserve">[WIC] </w:t>
      </w:r>
      <w:r w:rsidR="006F6DA8" w:rsidRPr="00E12464">
        <w:rPr>
          <w:rFonts w:ascii="Arial" w:hAnsi="Arial" w:cs="Arial"/>
          <w:sz w:val="24"/>
          <w:szCs w:val="24"/>
        </w:rPr>
        <w:t>s</w:t>
      </w:r>
      <w:r w:rsidRPr="00E12464">
        <w:rPr>
          <w:rFonts w:ascii="Arial" w:hAnsi="Arial" w:cs="Arial"/>
          <w:sz w:val="24"/>
          <w:szCs w:val="24"/>
        </w:rPr>
        <w:t xml:space="preserve">ection </w:t>
      </w:r>
      <w:hyperlink r:id="rId56" w:history="1">
        <w:r w:rsidRPr="00E12464">
          <w:rPr>
            <w:rStyle w:val="Hyperlink"/>
            <w:rFonts w:ascii="Arial" w:hAnsi="Arial" w:cs="Arial"/>
            <w:sz w:val="24"/>
            <w:szCs w:val="24"/>
          </w:rPr>
          <w:t>14006.15</w:t>
        </w:r>
        <w:r w:rsidR="004B601A" w:rsidRPr="00E12464">
          <w:rPr>
            <w:rStyle w:val="Hyperlink"/>
            <w:rFonts w:ascii="Arial" w:hAnsi="Arial" w:cs="Arial"/>
            <w:sz w:val="24"/>
            <w:szCs w:val="24"/>
          </w:rPr>
          <w:t>(c)</w:t>
        </w:r>
      </w:hyperlink>
      <w:r w:rsidRPr="00E12464">
        <w:rPr>
          <w:rFonts w:ascii="Arial" w:hAnsi="Arial" w:cs="Arial"/>
          <w:sz w:val="24"/>
          <w:szCs w:val="24"/>
        </w:rPr>
        <w:t>)</w:t>
      </w:r>
    </w:p>
    <w:bookmarkEnd w:id="6"/>
    <w:p w14:paraId="0133EE67" w14:textId="6634CE72" w:rsidR="00B34BA8" w:rsidRPr="00E12464" w:rsidRDefault="00AD5104"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B.</w:t>
      </w:r>
      <w:r w:rsidR="0052107B" w:rsidRPr="00E12464">
        <w:rPr>
          <w:rFonts w:ascii="Arial" w:hAnsi="Arial" w:cs="Arial"/>
          <w:sz w:val="24"/>
          <w:szCs w:val="24"/>
        </w:rPr>
        <w:tab/>
      </w:r>
      <w:r w:rsidR="00B34BA8" w:rsidRPr="00E12464">
        <w:rPr>
          <w:rFonts w:ascii="Arial" w:hAnsi="Arial" w:cs="Arial"/>
          <w:sz w:val="24"/>
          <w:szCs w:val="24"/>
        </w:rPr>
        <w:t>Establishment of hardship exception (</w:t>
      </w:r>
      <w:r w:rsidR="006F6DA8" w:rsidRPr="00E12464">
        <w:rPr>
          <w:rFonts w:ascii="Arial" w:hAnsi="Arial" w:cs="Arial"/>
          <w:sz w:val="24"/>
          <w:szCs w:val="24"/>
        </w:rPr>
        <w:t>WIC s</w:t>
      </w:r>
      <w:r w:rsidR="00B34BA8" w:rsidRPr="00E12464">
        <w:rPr>
          <w:rFonts w:ascii="Arial" w:hAnsi="Arial" w:cs="Arial"/>
          <w:sz w:val="24"/>
          <w:szCs w:val="24"/>
        </w:rPr>
        <w:t>ection</w:t>
      </w:r>
      <w:r w:rsidR="006F6DA8" w:rsidRPr="00E12464">
        <w:rPr>
          <w:rFonts w:ascii="Arial" w:hAnsi="Arial" w:cs="Arial"/>
          <w:sz w:val="24"/>
          <w:szCs w:val="24"/>
        </w:rPr>
        <w:t>s</w:t>
      </w:r>
      <w:r w:rsidR="00B34BA8" w:rsidRPr="00E12464">
        <w:rPr>
          <w:rFonts w:ascii="Arial" w:hAnsi="Arial" w:cs="Arial"/>
          <w:sz w:val="24"/>
          <w:szCs w:val="24"/>
        </w:rPr>
        <w:t xml:space="preserve"> </w:t>
      </w:r>
      <w:hyperlink r:id="rId57" w:history="1">
        <w:r w:rsidR="00B34BA8" w:rsidRPr="00E12464">
          <w:rPr>
            <w:rStyle w:val="Hyperlink"/>
            <w:rFonts w:ascii="Arial" w:hAnsi="Arial" w:cs="Arial"/>
            <w:sz w:val="24"/>
            <w:szCs w:val="24"/>
          </w:rPr>
          <w:t>14015.1</w:t>
        </w:r>
      </w:hyperlink>
      <w:r w:rsidR="006F6DA8" w:rsidRPr="00E12464">
        <w:rPr>
          <w:rFonts w:ascii="Arial" w:hAnsi="Arial" w:cs="Arial"/>
          <w:sz w:val="24"/>
          <w:szCs w:val="24"/>
        </w:rPr>
        <w:t xml:space="preserve"> and</w:t>
      </w:r>
      <w:r w:rsidR="00B34BA8" w:rsidRPr="00E12464">
        <w:rPr>
          <w:rFonts w:ascii="Arial" w:hAnsi="Arial" w:cs="Arial"/>
          <w:sz w:val="24"/>
          <w:szCs w:val="24"/>
        </w:rPr>
        <w:t xml:space="preserve"> </w:t>
      </w:r>
      <w:hyperlink r:id="rId58" w:history="1">
        <w:r w:rsidR="00B34BA8" w:rsidRPr="00E12464">
          <w:rPr>
            <w:rStyle w:val="Hyperlink"/>
            <w:rFonts w:ascii="Arial" w:hAnsi="Arial" w:cs="Arial"/>
            <w:sz w:val="24"/>
            <w:szCs w:val="24"/>
          </w:rPr>
          <w:t>10415.2</w:t>
        </w:r>
      </w:hyperlink>
      <w:r w:rsidR="00B34BA8" w:rsidRPr="00E12464">
        <w:rPr>
          <w:rFonts w:ascii="Arial" w:hAnsi="Arial" w:cs="Arial"/>
          <w:sz w:val="24"/>
          <w:szCs w:val="24"/>
        </w:rPr>
        <w:t>)</w:t>
      </w:r>
    </w:p>
    <w:p w14:paraId="404DA3E9" w14:textId="390DB44C" w:rsidR="00AD5104" w:rsidRPr="00E12464" w:rsidRDefault="00B34BA8"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C.</w:t>
      </w:r>
      <w:r w:rsidR="0052107B" w:rsidRPr="00E12464">
        <w:rPr>
          <w:rFonts w:ascii="Arial" w:hAnsi="Arial" w:cs="Arial"/>
          <w:sz w:val="24"/>
          <w:szCs w:val="24"/>
        </w:rPr>
        <w:tab/>
      </w:r>
      <w:r w:rsidRPr="00E12464">
        <w:rPr>
          <w:rFonts w:ascii="Arial" w:hAnsi="Arial" w:cs="Arial"/>
          <w:sz w:val="24"/>
          <w:szCs w:val="24"/>
        </w:rPr>
        <w:t>Look-back period (</w:t>
      </w:r>
      <w:r w:rsidR="006F6DA8" w:rsidRPr="00E12464">
        <w:rPr>
          <w:rFonts w:ascii="Arial" w:hAnsi="Arial" w:cs="Arial"/>
          <w:sz w:val="24"/>
          <w:szCs w:val="24"/>
        </w:rPr>
        <w:t>WIC s</w:t>
      </w:r>
      <w:r w:rsidRPr="00E12464">
        <w:rPr>
          <w:rFonts w:ascii="Arial" w:hAnsi="Arial" w:cs="Arial"/>
          <w:sz w:val="24"/>
          <w:szCs w:val="24"/>
        </w:rPr>
        <w:t xml:space="preserve">ection </w:t>
      </w:r>
      <w:hyperlink r:id="rId59" w:history="1">
        <w:r w:rsidRPr="00E12464">
          <w:rPr>
            <w:rStyle w:val="Hyperlink"/>
            <w:rFonts w:ascii="Arial" w:hAnsi="Arial" w:cs="Arial"/>
            <w:sz w:val="24"/>
            <w:szCs w:val="24"/>
          </w:rPr>
          <w:t>14015</w:t>
        </w:r>
        <w:r w:rsidR="008F4828" w:rsidRPr="00E12464">
          <w:rPr>
            <w:rStyle w:val="Hyperlink"/>
            <w:rFonts w:ascii="Arial" w:hAnsi="Arial" w:cs="Arial"/>
            <w:sz w:val="24"/>
            <w:szCs w:val="24"/>
          </w:rPr>
          <w:t>(c)</w:t>
        </w:r>
      </w:hyperlink>
      <w:r w:rsidRPr="00E12464">
        <w:rPr>
          <w:rFonts w:ascii="Arial" w:hAnsi="Arial" w:cs="Arial"/>
          <w:sz w:val="24"/>
          <w:szCs w:val="24"/>
        </w:rPr>
        <w:t>)</w:t>
      </w:r>
    </w:p>
    <w:p w14:paraId="7D95E7DA" w14:textId="44E635FF" w:rsidR="00B34BA8" w:rsidRPr="00E12464" w:rsidRDefault="00B34BA8"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D.</w:t>
      </w:r>
      <w:r w:rsidR="0052107B" w:rsidRPr="00E12464">
        <w:rPr>
          <w:rFonts w:ascii="Arial" w:hAnsi="Arial" w:cs="Arial"/>
          <w:sz w:val="24"/>
          <w:szCs w:val="24"/>
        </w:rPr>
        <w:tab/>
      </w:r>
      <w:r w:rsidRPr="00E12464">
        <w:rPr>
          <w:rFonts w:ascii="Arial" w:hAnsi="Arial" w:cs="Arial"/>
          <w:sz w:val="24"/>
          <w:szCs w:val="24"/>
        </w:rPr>
        <w:t>Establishment of requirements related to annuities, designated beneficiaries, and</w:t>
      </w:r>
      <w:r w:rsidR="00670AF9" w:rsidRPr="00E12464">
        <w:rPr>
          <w:rFonts w:ascii="Arial" w:hAnsi="Arial" w:cs="Arial"/>
          <w:sz w:val="24"/>
          <w:szCs w:val="24"/>
        </w:rPr>
        <w:t xml:space="preserve"> </w:t>
      </w:r>
      <w:r w:rsidRPr="00E12464">
        <w:rPr>
          <w:rFonts w:ascii="Arial" w:hAnsi="Arial" w:cs="Arial"/>
          <w:sz w:val="24"/>
          <w:szCs w:val="24"/>
        </w:rPr>
        <w:t>California’s role as a remainder beneficiary of annuities (</w:t>
      </w:r>
      <w:r w:rsidR="006F6DA8" w:rsidRPr="00E12464">
        <w:rPr>
          <w:rFonts w:ascii="Arial" w:hAnsi="Arial" w:cs="Arial"/>
          <w:sz w:val="24"/>
          <w:szCs w:val="24"/>
        </w:rPr>
        <w:t>WIC s</w:t>
      </w:r>
      <w:r w:rsidRPr="00E12464">
        <w:rPr>
          <w:rFonts w:ascii="Arial" w:hAnsi="Arial" w:cs="Arial"/>
          <w:sz w:val="24"/>
          <w:szCs w:val="24"/>
        </w:rPr>
        <w:t>ection</w:t>
      </w:r>
      <w:r w:rsidR="006F6DA8" w:rsidRPr="00E12464">
        <w:rPr>
          <w:rFonts w:ascii="Arial" w:hAnsi="Arial" w:cs="Arial"/>
          <w:sz w:val="24"/>
          <w:szCs w:val="24"/>
        </w:rPr>
        <w:t>s</w:t>
      </w:r>
      <w:r w:rsidRPr="00E12464">
        <w:rPr>
          <w:rFonts w:ascii="Arial" w:hAnsi="Arial" w:cs="Arial"/>
          <w:sz w:val="24"/>
          <w:szCs w:val="24"/>
        </w:rPr>
        <w:t xml:space="preserve"> </w:t>
      </w:r>
      <w:hyperlink r:id="rId60" w:history="1">
        <w:r w:rsidRPr="00E12464">
          <w:rPr>
            <w:rStyle w:val="Hyperlink"/>
            <w:rFonts w:ascii="Arial" w:hAnsi="Arial" w:cs="Arial"/>
            <w:sz w:val="24"/>
            <w:szCs w:val="24"/>
          </w:rPr>
          <w:t>14006.15</w:t>
        </w:r>
        <w:r w:rsidR="008F4828" w:rsidRPr="00E12464">
          <w:rPr>
            <w:rStyle w:val="Hyperlink"/>
            <w:rFonts w:ascii="Arial" w:hAnsi="Arial" w:cs="Arial"/>
            <w:sz w:val="24"/>
            <w:szCs w:val="24"/>
          </w:rPr>
          <w:t>(a)(2)</w:t>
        </w:r>
      </w:hyperlink>
      <w:r w:rsidR="00A33A84" w:rsidRPr="00E12464">
        <w:rPr>
          <w:rFonts w:ascii="Arial" w:hAnsi="Arial" w:cs="Arial"/>
          <w:sz w:val="24"/>
          <w:szCs w:val="24"/>
        </w:rPr>
        <w:t>,</w:t>
      </w:r>
      <w:r w:rsidRPr="00E12464">
        <w:rPr>
          <w:rFonts w:ascii="Arial" w:hAnsi="Arial" w:cs="Arial"/>
          <w:sz w:val="24"/>
          <w:szCs w:val="24"/>
        </w:rPr>
        <w:t xml:space="preserve"> </w:t>
      </w:r>
      <w:hyperlink r:id="rId61" w:history="1">
        <w:r w:rsidRPr="00E12464">
          <w:rPr>
            <w:rStyle w:val="Hyperlink"/>
            <w:rFonts w:ascii="Arial" w:hAnsi="Arial" w:cs="Arial"/>
            <w:sz w:val="24"/>
            <w:szCs w:val="24"/>
          </w:rPr>
          <w:t>14006.41</w:t>
        </w:r>
        <w:r w:rsidR="008F4828" w:rsidRPr="00E12464">
          <w:rPr>
            <w:rStyle w:val="Hyperlink"/>
            <w:rFonts w:ascii="Arial" w:hAnsi="Arial" w:cs="Arial"/>
            <w:sz w:val="24"/>
            <w:szCs w:val="24"/>
          </w:rPr>
          <w:t>(b)</w:t>
        </w:r>
      </w:hyperlink>
      <w:r w:rsidRPr="00E12464">
        <w:rPr>
          <w:rFonts w:ascii="Arial" w:hAnsi="Arial" w:cs="Arial"/>
          <w:sz w:val="24"/>
          <w:szCs w:val="24"/>
        </w:rPr>
        <w:t xml:space="preserve">, </w:t>
      </w:r>
      <w:r w:rsidR="006F6DA8" w:rsidRPr="00E12464">
        <w:rPr>
          <w:rFonts w:ascii="Arial" w:hAnsi="Arial" w:cs="Arial"/>
          <w:sz w:val="24"/>
          <w:szCs w:val="24"/>
        </w:rPr>
        <w:t xml:space="preserve">and </w:t>
      </w:r>
      <w:hyperlink r:id="rId62" w:history="1">
        <w:r w:rsidRPr="00E12464">
          <w:rPr>
            <w:rStyle w:val="Hyperlink"/>
            <w:rFonts w:ascii="Arial" w:hAnsi="Arial" w:cs="Arial"/>
            <w:sz w:val="24"/>
            <w:szCs w:val="24"/>
          </w:rPr>
          <w:t>14009.6</w:t>
        </w:r>
      </w:hyperlink>
      <w:r w:rsidRPr="00E12464">
        <w:rPr>
          <w:rFonts w:ascii="Arial" w:hAnsi="Arial" w:cs="Arial"/>
          <w:sz w:val="24"/>
          <w:szCs w:val="24"/>
        </w:rPr>
        <w:t>)</w:t>
      </w:r>
    </w:p>
    <w:p w14:paraId="7AEC8310" w14:textId="77777777" w:rsidR="00B34BA8" w:rsidRPr="00E12464" w:rsidRDefault="00B34BA8" w:rsidP="00222EEC">
      <w:pPr>
        <w:spacing w:after="240" w:line="240" w:lineRule="auto"/>
        <w:ind w:left="1440" w:hanging="720"/>
        <w:jc w:val="both"/>
        <w:rPr>
          <w:rFonts w:ascii="Arial" w:hAnsi="Arial" w:cs="Arial"/>
          <w:sz w:val="24"/>
          <w:szCs w:val="24"/>
        </w:rPr>
      </w:pPr>
      <w:r w:rsidRPr="00E12464">
        <w:rPr>
          <w:rFonts w:ascii="Arial" w:hAnsi="Arial" w:cs="Arial"/>
          <w:sz w:val="24"/>
          <w:szCs w:val="24"/>
        </w:rPr>
        <w:t>E.</w:t>
      </w:r>
      <w:r w:rsidR="0052107B" w:rsidRPr="00E12464">
        <w:rPr>
          <w:rFonts w:ascii="Arial" w:hAnsi="Arial" w:cs="Arial"/>
          <w:sz w:val="24"/>
          <w:szCs w:val="24"/>
        </w:rPr>
        <w:tab/>
      </w:r>
      <w:r w:rsidRPr="00E12464">
        <w:rPr>
          <w:rFonts w:ascii="Arial" w:hAnsi="Arial" w:cs="Arial"/>
          <w:sz w:val="24"/>
          <w:szCs w:val="24"/>
        </w:rPr>
        <w:t>Effect of annuity income on Medi-Cal threshold</w:t>
      </w:r>
    </w:p>
    <w:p w14:paraId="5E6CFA2A" w14:textId="483D4A9E" w:rsidR="006E1402" w:rsidRPr="00E12464" w:rsidRDefault="00442D68" w:rsidP="00222EEC">
      <w:pPr>
        <w:spacing w:after="120" w:line="240" w:lineRule="auto"/>
        <w:ind w:left="720" w:hanging="720"/>
        <w:jc w:val="both"/>
        <w:rPr>
          <w:rFonts w:ascii="Arial" w:hAnsi="Arial" w:cs="Arial"/>
          <w:b/>
          <w:sz w:val="24"/>
          <w:szCs w:val="24"/>
        </w:rPr>
      </w:pPr>
      <w:r w:rsidRPr="00E12464">
        <w:rPr>
          <w:rFonts w:ascii="Arial" w:hAnsi="Arial" w:cs="Arial"/>
          <w:b/>
          <w:sz w:val="24"/>
          <w:szCs w:val="24"/>
        </w:rPr>
        <w:t>V</w:t>
      </w:r>
      <w:r w:rsidR="003E362C" w:rsidRPr="00E12464">
        <w:rPr>
          <w:rFonts w:ascii="Arial" w:hAnsi="Arial" w:cs="Arial"/>
          <w:b/>
          <w:sz w:val="24"/>
          <w:szCs w:val="24"/>
        </w:rPr>
        <w:t>I</w:t>
      </w:r>
      <w:r w:rsidRPr="00E12464">
        <w:rPr>
          <w:rFonts w:ascii="Arial" w:hAnsi="Arial" w:cs="Arial"/>
          <w:b/>
          <w:sz w:val="24"/>
          <w:szCs w:val="24"/>
        </w:rPr>
        <w:t>.</w:t>
      </w:r>
      <w:r w:rsidRPr="00E12464">
        <w:rPr>
          <w:rFonts w:ascii="Arial" w:hAnsi="Arial" w:cs="Arial"/>
          <w:b/>
          <w:sz w:val="24"/>
          <w:szCs w:val="24"/>
        </w:rPr>
        <w:tab/>
      </w:r>
      <w:r w:rsidR="003E362C" w:rsidRPr="00E12464">
        <w:rPr>
          <w:rFonts w:ascii="Arial" w:hAnsi="Arial" w:cs="Arial"/>
          <w:b/>
          <w:sz w:val="24"/>
          <w:szCs w:val="24"/>
        </w:rPr>
        <w:t xml:space="preserve">Policy </w:t>
      </w:r>
      <w:r w:rsidR="006F6DA8" w:rsidRPr="00E12464">
        <w:rPr>
          <w:rFonts w:ascii="Arial" w:hAnsi="Arial" w:cs="Arial"/>
          <w:b/>
          <w:sz w:val="24"/>
          <w:szCs w:val="24"/>
        </w:rPr>
        <w:t xml:space="preserve">Cancellation </w:t>
      </w:r>
      <w:r w:rsidR="003E362C" w:rsidRPr="00E12464">
        <w:rPr>
          <w:rFonts w:ascii="Arial" w:hAnsi="Arial" w:cs="Arial"/>
          <w:b/>
          <w:sz w:val="24"/>
          <w:szCs w:val="24"/>
        </w:rPr>
        <w:t xml:space="preserve">and </w:t>
      </w:r>
      <w:r w:rsidR="006F6DA8" w:rsidRPr="00E12464">
        <w:rPr>
          <w:rFonts w:ascii="Arial" w:hAnsi="Arial" w:cs="Arial"/>
          <w:b/>
          <w:sz w:val="24"/>
          <w:szCs w:val="24"/>
        </w:rPr>
        <w:t xml:space="preserve">Refunds </w:t>
      </w:r>
      <w:r w:rsidR="003E362C" w:rsidRPr="00E12464">
        <w:rPr>
          <w:rFonts w:ascii="Arial" w:hAnsi="Arial" w:cs="Arial"/>
          <w:b/>
          <w:sz w:val="24"/>
          <w:szCs w:val="24"/>
        </w:rPr>
        <w:t>(</w:t>
      </w:r>
      <w:r w:rsidR="003F4724" w:rsidRPr="00E12464">
        <w:rPr>
          <w:rFonts w:ascii="Arial" w:hAnsi="Arial" w:cs="Arial"/>
          <w:b/>
          <w:sz w:val="24"/>
          <w:szCs w:val="24"/>
        </w:rPr>
        <w:t>Insurance Code</w:t>
      </w:r>
      <w:r w:rsidR="003C765F" w:rsidRPr="00E12464">
        <w:rPr>
          <w:rFonts w:ascii="Arial" w:hAnsi="Arial" w:cs="Arial"/>
          <w:b/>
          <w:sz w:val="24"/>
          <w:szCs w:val="24"/>
        </w:rPr>
        <w:t xml:space="preserve"> s</w:t>
      </w:r>
      <w:r w:rsidR="003E362C" w:rsidRPr="00E12464">
        <w:rPr>
          <w:rFonts w:ascii="Arial" w:hAnsi="Arial" w:cs="Arial"/>
          <w:b/>
          <w:sz w:val="24"/>
          <w:szCs w:val="24"/>
        </w:rPr>
        <w:t>ection</w:t>
      </w:r>
      <w:r w:rsidR="006F6DA8" w:rsidRPr="00E12464">
        <w:rPr>
          <w:rFonts w:ascii="Arial" w:hAnsi="Arial" w:cs="Arial"/>
          <w:b/>
          <w:sz w:val="24"/>
          <w:szCs w:val="24"/>
        </w:rPr>
        <w:t>s</w:t>
      </w:r>
      <w:r w:rsidR="003E362C" w:rsidRPr="00E12464">
        <w:rPr>
          <w:rFonts w:ascii="Arial" w:hAnsi="Arial" w:cs="Arial"/>
          <w:b/>
          <w:sz w:val="24"/>
          <w:szCs w:val="24"/>
        </w:rPr>
        <w:t xml:space="preserve"> </w:t>
      </w:r>
      <w:hyperlink r:id="rId63" w:history="1">
        <w:r w:rsidR="00296F66" w:rsidRPr="00E12464">
          <w:rPr>
            <w:rStyle w:val="Hyperlink"/>
            <w:rFonts w:ascii="Arial" w:hAnsi="Arial" w:cs="Arial"/>
            <w:b/>
            <w:sz w:val="24"/>
            <w:szCs w:val="24"/>
          </w:rPr>
          <w:t>10127.9</w:t>
        </w:r>
      </w:hyperlink>
      <w:r w:rsidR="00296F66" w:rsidRPr="00E12464">
        <w:rPr>
          <w:rFonts w:ascii="Arial" w:hAnsi="Arial" w:cs="Arial"/>
          <w:b/>
          <w:sz w:val="24"/>
          <w:szCs w:val="24"/>
        </w:rPr>
        <w:t xml:space="preserve">, </w:t>
      </w:r>
      <w:hyperlink r:id="rId64" w:history="1">
        <w:r w:rsidR="003E362C" w:rsidRPr="00E12464">
          <w:rPr>
            <w:rStyle w:val="Hyperlink"/>
            <w:rFonts w:ascii="Arial" w:hAnsi="Arial" w:cs="Arial"/>
            <w:b/>
            <w:sz w:val="24"/>
            <w:szCs w:val="24"/>
          </w:rPr>
          <w:t>10127.10</w:t>
        </w:r>
      </w:hyperlink>
      <w:r w:rsidR="006F6DA8" w:rsidRPr="00E12464">
        <w:rPr>
          <w:rFonts w:ascii="Arial" w:hAnsi="Arial" w:cs="Arial"/>
          <w:b/>
          <w:sz w:val="24"/>
          <w:szCs w:val="24"/>
        </w:rPr>
        <w:t xml:space="preserve"> and</w:t>
      </w:r>
      <w:r w:rsidR="003E362C" w:rsidRPr="00E12464">
        <w:rPr>
          <w:rFonts w:ascii="Arial" w:hAnsi="Arial" w:cs="Arial"/>
          <w:b/>
          <w:sz w:val="24"/>
          <w:szCs w:val="24"/>
        </w:rPr>
        <w:t xml:space="preserve"> </w:t>
      </w:r>
      <w:hyperlink r:id="rId65" w:history="1">
        <w:r w:rsidR="003E362C" w:rsidRPr="00E12464">
          <w:rPr>
            <w:rStyle w:val="Hyperlink"/>
            <w:rFonts w:ascii="Arial" w:hAnsi="Arial" w:cs="Arial"/>
            <w:b/>
            <w:sz w:val="24"/>
            <w:szCs w:val="24"/>
          </w:rPr>
          <w:t>10509.6</w:t>
        </w:r>
      </w:hyperlink>
      <w:r w:rsidR="003E362C" w:rsidRPr="00E12464">
        <w:rPr>
          <w:rFonts w:ascii="Arial" w:hAnsi="Arial" w:cs="Arial"/>
          <w:b/>
          <w:sz w:val="24"/>
          <w:szCs w:val="24"/>
        </w:rPr>
        <w:t>)</w:t>
      </w:r>
    </w:p>
    <w:p w14:paraId="15C6191E" w14:textId="29CFC849" w:rsidR="00442D68" w:rsidRPr="00E12464" w:rsidRDefault="00442D68"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A.</w:t>
      </w:r>
      <w:r w:rsidR="0052107B" w:rsidRPr="00E12464">
        <w:rPr>
          <w:rFonts w:ascii="Arial" w:hAnsi="Arial" w:cs="Arial"/>
          <w:sz w:val="24"/>
          <w:szCs w:val="24"/>
        </w:rPr>
        <w:tab/>
      </w:r>
      <w:r w:rsidR="003E362C" w:rsidRPr="00E12464">
        <w:rPr>
          <w:rFonts w:ascii="Arial" w:hAnsi="Arial" w:cs="Arial"/>
          <w:sz w:val="24"/>
          <w:szCs w:val="24"/>
        </w:rPr>
        <w:t xml:space="preserve">Free look for persons </w:t>
      </w:r>
      <w:r w:rsidR="00F3243C" w:rsidRPr="00E12464">
        <w:rPr>
          <w:rFonts w:ascii="Arial" w:hAnsi="Arial" w:cs="Arial"/>
          <w:sz w:val="24"/>
          <w:szCs w:val="24"/>
        </w:rPr>
        <w:t xml:space="preserve">65 </w:t>
      </w:r>
      <w:r w:rsidR="003E362C" w:rsidRPr="00E12464">
        <w:rPr>
          <w:rFonts w:ascii="Arial" w:hAnsi="Arial" w:cs="Arial"/>
          <w:sz w:val="24"/>
          <w:szCs w:val="24"/>
        </w:rPr>
        <w:t>years and older (</w:t>
      </w:r>
      <w:r w:rsidR="003F4724" w:rsidRPr="00E12464">
        <w:rPr>
          <w:rFonts w:ascii="Arial" w:hAnsi="Arial" w:cs="Arial"/>
          <w:sz w:val="24"/>
          <w:szCs w:val="24"/>
        </w:rPr>
        <w:t>Insurance Code</w:t>
      </w:r>
      <w:r w:rsidR="00417602" w:rsidRPr="00E12464">
        <w:rPr>
          <w:rFonts w:ascii="Arial" w:hAnsi="Arial" w:cs="Arial"/>
          <w:sz w:val="24"/>
          <w:szCs w:val="24"/>
        </w:rPr>
        <w:t xml:space="preserve"> s</w:t>
      </w:r>
      <w:r w:rsidR="003E362C" w:rsidRPr="00E12464">
        <w:rPr>
          <w:rFonts w:ascii="Arial" w:hAnsi="Arial" w:cs="Arial"/>
          <w:sz w:val="24"/>
          <w:szCs w:val="24"/>
        </w:rPr>
        <w:t xml:space="preserve">ection </w:t>
      </w:r>
      <w:hyperlink r:id="rId66" w:history="1">
        <w:r w:rsidR="003445B7" w:rsidRPr="003445B7">
          <w:rPr>
            <w:rStyle w:val="Hyperlink"/>
            <w:rFonts w:ascii="Arial" w:hAnsi="Arial" w:cs="Arial"/>
            <w:sz w:val="24"/>
            <w:szCs w:val="24"/>
          </w:rPr>
          <w:t>786</w:t>
        </w:r>
      </w:hyperlink>
      <w:r w:rsidR="003E362C" w:rsidRPr="00E12464">
        <w:rPr>
          <w:rFonts w:ascii="Arial" w:hAnsi="Arial" w:cs="Arial"/>
          <w:sz w:val="24"/>
          <w:szCs w:val="24"/>
        </w:rPr>
        <w:t>)</w:t>
      </w:r>
    </w:p>
    <w:p w14:paraId="6BBE510A" w14:textId="6DE300F4" w:rsidR="003E362C" w:rsidRPr="00E12464" w:rsidRDefault="003E362C" w:rsidP="00222EEC">
      <w:pPr>
        <w:spacing w:after="240" w:line="240" w:lineRule="auto"/>
        <w:ind w:left="1440" w:hanging="720"/>
        <w:jc w:val="both"/>
        <w:rPr>
          <w:rFonts w:ascii="Arial" w:hAnsi="Arial" w:cs="Arial"/>
          <w:sz w:val="24"/>
          <w:szCs w:val="24"/>
        </w:rPr>
      </w:pPr>
      <w:r w:rsidRPr="00E12464">
        <w:rPr>
          <w:rFonts w:ascii="Arial" w:hAnsi="Arial" w:cs="Arial"/>
          <w:sz w:val="24"/>
          <w:szCs w:val="24"/>
        </w:rPr>
        <w:t>B.</w:t>
      </w:r>
      <w:r w:rsidR="0052107B" w:rsidRPr="00E12464">
        <w:rPr>
          <w:rFonts w:ascii="Arial" w:hAnsi="Arial" w:cs="Arial"/>
          <w:sz w:val="24"/>
          <w:szCs w:val="24"/>
        </w:rPr>
        <w:tab/>
      </w:r>
      <w:r w:rsidRPr="00E12464">
        <w:rPr>
          <w:rFonts w:ascii="Arial" w:hAnsi="Arial" w:cs="Arial"/>
          <w:sz w:val="24"/>
          <w:szCs w:val="24"/>
        </w:rPr>
        <w:t xml:space="preserve">Free look for persons younger than </w:t>
      </w:r>
      <w:r w:rsidR="00F3243C" w:rsidRPr="00E12464">
        <w:rPr>
          <w:rFonts w:ascii="Arial" w:hAnsi="Arial" w:cs="Arial"/>
          <w:sz w:val="24"/>
          <w:szCs w:val="24"/>
        </w:rPr>
        <w:t xml:space="preserve">65 </w:t>
      </w:r>
      <w:r w:rsidRPr="00E12464">
        <w:rPr>
          <w:rFonts w:ascii="Arial" w:hAnsi="Arial" w:cs="Arial"/>
          <w:sz w:val="24"/>
          <w:szCs w:val="24"/>
        </w:rPr>
        <w:t>years old (</w:t>
      </w:r>
      <w:r w:rsidR="003F4724" w:rsidRPr="00E12464">
        <w:rPr>
          <w:rFonts w:ascii="Arial" w:hAnsi="Arial" w:cs="Arial"/>
          <w:sz w:val="24"/>
          <w:szCs w:val="24"/>
        </w:rPr>
        <w:t>Insurance Code</w:t>
      </w:r>
      <w:r w:rsidR="00417602" w:rsidRPr="00E12464">
        <w:rPr>
          <w:rFonts w:ascii="Arial" w:hAnsi="Arial" w:cs="Arial"/>
          <w:sz w:val="24"/>
          <w:szCs w:val="24"/>
        </w:rPr>
        <w:t xml:space="preserve"> s</w:t>
      </w:r>
      <w:r w:rsidRPr="00E12464">
        <w:rPr>
          <w:rFonts w:ascii="Arial" w:hAnsi="Arial" w:cs="Arial"/>
          <w:sz w:val="24"/>
          <w:szCs w:val="24"/>
        </w:rPr>
        <w:t xml:space="preserve">ection </w:t>
      </w:r>
      <w:hyperlink r:id="rId67" w:history="1">
        <w:r w:rsidR="006E1402" w:rsidRPr="00E12464">
          <w:rPr>
            <w:rStyle w:val="Hyperlink"/>
            <w:rFonts w:ascii="Arial" w:hAnsi="Arial" w:cs="Arial"/>
            <w:sz w:val="24"/>
            <w:szCs w:val="24"/>
          </w:rPr>
          <w:t>10127.9</w:t>
        </w:r>
      </w:hyperlink>
      <w:r w:rsidRPr="00E12464">
        <w:rPr>
          <w:rFonts w:ascii="Arial" w:hAnsi="Arial" w:cs="Arial"/>
          <w:sz w:val="24"/>
          <w:szCs w:val="24"/>
        </w:rPr>
        <w:t>)</w:t>
      </w:r>
    </w:p>
    <w:p w14:paraId="7F37CEDC" w14:textId="72646A49" w:rsidR="003E362C" w:rsidRPr="00E12464" w:rsidRDefault="003E362C" w:rsidP="00222EEC">
      <w:pPr>
        <w:spacing w:after="120" w:line="240" w:lineRule="auto"/>
        <w:jc w:val="both"/>
        <w:rPr>
          <w:rFonts w:ascii="Arial" w:hAnsi="Arial" w:cs="Arial"/>
          <w:b/>
          <w:sz w:val="24"/>
          <w:szCs w:val="24"/>
        </w:rPr>
      </w:pPr>
      <w:bookmarkStart w:id="7" w:name="_Hlk90298376"/>
      <w:r w:rsidRPr="00E12464">
        <w:rPr>
          <w:rFonts w:ascii="Arial" w:hAnsi="Arial" w:cs="Arial"/>
          <w:b/>
          <w:sz w:val="24"/>
          <w:szCs w:val="24"/>
        </w:rPr>
        <w:t>VII.</w:t>
      </w:r>
      <w:r w:rsidRPr="00E12464">
        <w:rPr>
          <w:rFonts w:ascii="Arial" w:hAnsi="Arial" w:cs="Arial"/>
          <w:b/>
          <w:sz w:val="24"/>
          <w:szCs w:val="24"/>
        </w:rPr>
        <w:tab/>
        <w:t xml:space="preserve">Ethics, the </w:t>
      </w:r>
      <w:r w:rsidR="00FC6179" w:rsidRPr="00E12464">
        <w:rPr>
          <w:rFonts w:ascii="Arial" w:hAnsi="Arial" w:cs="Arial"/>
          <w:b/>
          <w:sz w:val="24"/>
          <w:szCs w:val="24"/>
        </w:rPr>
        <w:t xml:space="preserve">Licensee </w:t>
      </w:r>
      <w:r w:rsidRPr="00E12464">
        <w:rPr>
          <w:rFonts w:ascii="Arial" w:hAnsi="Arial" w:cs="Arial"/>
          <w:b/>
          <w:sz w:val="24"/>
          <w:szCs w:val="24"/>
        </w:rPr>
        <w:t xml:space="preserve">and the </w:t>
      </w:r>
      <w:r w:rsidR="006F6DA8" w:rsidRPr="00E12464">
        <w:rPr>
          <w:rFonts w:ascii="Arial" w:hAnsi="Arial" w:cs="Arial"/>
          <w:b/>
          <w:sz w:val="24"/>
          <w:szCs w:val="24"/>
        </w:rPr>
        <w:t>Insurance Company</w:t>
      </w:r>
    </w:p>
    <w:p w14:paraId="1B07D339" w14:textId="77777777" w:rsidR="003E362C" w:rsidRPr="00E12464" w:rsidRDefault="003E362C"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A.</w:t>
      </w:r>
      <w:r w:rsidR="0052107B" w:rsidRPr="00E12464">
        <w:rPr>
          <w:rFonts w:ascii="Arial" w:hAnsi="Arial" w:cs="Arial"/>
          <w:sz w:val="24"/>
          <w:szCs w:val="24"/>
        </w:rPr>
        <w:tab/>
      </w:r>
      <w:r w:rsidRPr="00E12464">
        <w:rPr>
          <w:rFonts w:ascii="Arial" w:hAnsi="Arial" w:cs="Arial"/>
          <w:sz w:val="24"/>
          <w:szCs w:val="24"/>
        </w:rPr>
        <w:t xml:space="preserve">What it means to be a </w:t>
      </w:r>
      <w:r w:rsidR="00FC6179" w:rsidRPr="00E12464">
        <w:rPr>
          <w:rFonts w:ascii="Arial" w:hAnsi="Arial" w:cs="Arial"/>
          <w:sz w:val="24"/>
          <w:szCs w:val="24"/>
        </w:rPr>
        <w:t>licensee</w:t>
      </w:r>
    </w:p>
    <w:p w14:paraId="163EEA95" w14:textId="77777777" w:rsidR="003E362C" w:rsidRPr="00E12464" w:rsidRDefault="003E362C"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B.</w:t>
      </w:r>
      <w:r w:rsidR="0052107B" w:rsidRPr="00E12464">
        <w:rPr>
          <w:rFonts w:ascii="Arial" w:hAnsi="Arial" w:cs="Arial"/>
          <w:sz w:val="24"/>
          <w:szCs w:val="24"/>
        </w:rPr>
        <w:tab/>
      </w:r>
      <w:r w:rsidR="00FC6179" w:rsidRPr="00E12464">
        <w:rPr>
          <w:rFonts w:ascii="Arial" w:hAnsi="Arial" w:cs="Arial"/>
          <w:sz w:val="24"/>
          <w:szCs w:val="24"/>
        </w:rPr>
        <w:t xml:space="preserve">Licensee </w:t>
      </w:r>
      <w:r w:rsidRPr="00E12464">
        <w:rPr>
          <w:rFonts w:ascii="Arial" w:hAnsi="Arial" w:cs="Arial"/>
          <w:sz w:val="24"/>
          <w:szCs w:val="24"/>
        </w:rPr>
        <w:t>responsibilit</w:t>
      </w:r>
      <w:r w:rsidR="008C0D52" w:rsidRPr="00E12464">
        <w:rPr>
          <w:rFonts w:ascii="Arial" w:hAnsi="Arial" w:cs="Arial"/>
          <w:sz w:val="24"/>
          <w:szCs w:val="24"/>
        </w:rPr>
        <w:t>y to the insured</w:t>
      </w:r>
    </w:p>
    <w:p w14:paraId="06BA0470" w14:textId="77777777" w:rsidR="008C0D52" w:rsidRPr="00E12464" w:rsidRDefault="008C0D52"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C.</w:t>
      </w:r>
      <w:r w:rsidR="0052107B" w:rsidRPr="00E12464">
        <w:rPr>
          <w:rFonts w:ascii="Arial" w:hAnsi="Arial" w:cs="Arial"/>
          <w:sz w:val="24"/>
          <w:szCs w:val="24"/>
        </w:rPr>
        <w:tab/>
      </w:r>
      <w:r w:rsidRPr="00E12464">
        <w:rPr>
          <w:rFonts w:ascii="Arial" w:hAnsi="Arial" w:cs="Arial"/>
          <w:sz w:val="24"/>
          <w:szCs w:val="24"/>
        </w:rPr>
        <w:t>Product knowledge</w:t>
      </w:r>
    </w:p>
    <w:p w14:paraId="2948F9E8" w14:textId="77777777" w:rsidR="008C0D52" w:rsidRPr="00E12464" w:rsidRDefault="008C0D52"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D.</w:t>
      </w:r>
      <w:r w:rsidR="0052107B" w:rsidRPr="00E12464">
        <w:rPr>
          <w:rFonts w:ascii="Arial" w:hAnsi="Arial" w:cs="Arial"/>
          <w:sz w:val="24"/>
          <w:szCs w:val="24"/>
        </w:rPr>
        <w:tab/>
      </w:r>
      <w:r w:rsidRPr="00E12464">
        <w:rPr>
          <w:rFonts w:ascii="Arial" w:hAnsi="Arial" w:cs="Arial"/>
          <w:sz w:val="24"/>
          <w:szCs w:val="24"/>
        </w:rPr>
        <w:t>Need and benefit selling</w:t>
      </w:r>
    </w:p>
    <w:p w14:paraId="6FA7FC1D" w14:textId="77777777" w:rsidR="008C0D52" w:rsidRPr="00E12464" w:rsidRDefault="008C0D52"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E.</w:t>
      </w:r>
      <w:r w:rsidR="0052107B" w:rsidRPr="00E12464">
        <w:rPr>
          <w:rFonts w:ascii="Arial" w:hAnsi="Arial" w:cs="Arial"/>
          <w:sz w:val="24"/>
          <w:szCs w:val="24"/>
        </w:rPr>
        <w:tab/>
      </w:r>
      <w:r w:rsidRPr="00E12464">
        <w:rPr>
          <w:rFonts w:ascii="Arial" w:hAnsi="Arial" w:cs="Arial"/>
          <w:sz w:val="24"/>
          <w:szCs w:val="24"/>
        </w:rPr>
        <w:t>Client confidentiality</w:t>
      </w:r>
    </w:p>
    <w:p w14:paraId="1A7FE5A4" w14:textId="77777777" w:rsidR="008C0D52" w:rsidRPr="00E12464" w:rsidRDefault="008C0D52"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F.</w:t>
      </w:r>
      <w:r w:rsidR="0052107B" w:rsidRPr="00E12464">
        <w:rPr>
          <w:rFonts w:ascii="Arial" w:hAnsi="Arial" w:cs="Arial"/>
          <w:sz w:val="24"/>
          <w:szCs w:val="24"/>
        </w:rPr>
        <w:tab/>
      </w:r>
      <w:r w:rsidRPr="00E12464">
        <w:rPr>
          <w:rFonts w:ascii="Arial" w:hAnsi="Arial" w:cs="Arial"/>
          <w:sz w:val="24"/>
          <w:szCs w:val="24"/>
        </w:rPr>
        <w:t>The care owed to seniors</w:t>
      </w:r>
    </w:p>
    <w:bookmarkEnd w:id="7"/>
    <w:p w14:paraId="379976DB" w14:textId="77777777" w:rsidR="008C0D52" w:rsidRPr="00E12464" w:rsidRDefault="008C0D52"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G.</w:t>
      </w:r>
      <w:r w:rsidR="0052107B" w:rsidRPr="00E12464">
        <w:rPr>
          <w:rFonts w:ascii="Arial" w:hAnsi="Arial" w:cs="Arial"/>
          <w:sz w:val="24"/>
          <w:szCs w:val="24"/>
        </w:rPr>
        <w:tab/>
      </w:r>
      <w:r w:rsidR="00FC6179" w:rsidRPr="00E12464">
        <w:rPr>
          <w:rFonts w:ascii="Arial" w:hAnsi="Arial" w:cs="Arial"/>
          <w:sz w:val="24"/>
          <w:szCs w:val="24"/>
        </w:rPr>
        <w:t xml:space="preserve">Licensee’s </w:t>
      </w:r>
      <w:r w:rsidRPr="00E12464">
        <w:rPr>
          <w:rFonts w:ascii="Arial" w:hAnsi="Arial" w:cs="Arial"/>
          <w:sz w:val="24"/>
          <w:szCs w:val="24"/>
        </w:rPr>
        <w:t>responsibility to the insurance company</w:t>
      </w:r>
    </w:p>
    <w:p w14:paraId="157184D4" w14:textId="77777777" w:rsidR="008C0D52" w:rsidRPr="00E12464" w:rsidRDefault="008C0D52"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H.</w:t>
      </w:r>
      <w:r w:rsidR="0052107B" w:rsidRPr="00E12464">
        <w:rPr>
          <w:rFonts w:ascii="Arial" w:hAnsi="Arial" w:cs="Arial"/>
          <w:sz w:val="24"/>
          <w:szCs w:val="24"/>
        </w:rPr>
        <w:tab/>
      </w:r>
      <w:r w:rsidRPr="00E12464">
        <w:rPr>
          <w:rFonts w:ascii="Arial" w:hAnsi="Arial" w:cs="Arial"/>
          <w:sz w:val="24"/>
          <w:szCs w:val="24"/>
        </w:rPr>
        <w:t>Profiling the client</w:t>
      </w:r>
    </w:p>
    <w:p w14:paraId="3F01879E" w14:textId="77777777" w:rsidR="008C0D52" w:rsidRPr="00E12464" w:rsidRDefault="008C0D52" w:rsidP="00222EEC">
      <w:pPr>
        <w:spacing w:after="120" w:line="240" w:lineRule="auto"/>
        <w:ind w:left="1440" w:hanging="720"/>
        <w:jc w:val="both"/>
        <w:rPr>
          <w:rFonts w:ascii="Arial" w:hAnsi="Arial" w:cs="Arial"/>
          <w:sz w:val="24"/>
          <w:szCs w:val="24"/>
        </w:rPr>
      </w:pPr>
      <w:r w:rsidRPr="00E12464">
        <w:rPr>
          <w:rFonts w:ascii="Arial" w:hAnsi="Arial" w:cs="Arial"/>
          <w:sz w:val="24"/>
          <w:szCs w:val="24"/>
        </w:rPr>
        <w:t>I.</w:t>
      </w:r>
      <w:r w:rsidR="0052107B" w:rsidRPr="00E12464">
        <w:rPr>
          <w:rFonts w:ascii="Arial" w:hAnsi="Arial" w:cs="Arial"/>
          <w:sz w:val="24"/>
          <w:szCs w:val="24"/>
        </w:rPr>
        <w:tab/>
      </w:r>
      <w:r w:rsidRPr="00E12464">
        <w:rPr>
          <w:rFonts w:ascii="Arial" w:hAnsi="Arial" w:cs="Arial"/>
          <w:sz w:val="24"/>
          <w:szCs w:val="24"/>
        </w:rPr>
        <w:t>The insurance company – responsibility to</w:t>
      </w:r>
      <w:r w:rsidR="007B32D1" w:rsidRPr="00E12464">
        <w:rPr>
          <w:rFonts w:ascii="Arial" w:hAnsi="Arial" w:cs="Arial"/>
          <w:sz w:val="24"/>
          <w:szCs w:val="24"/>
        </w:rPr>
        <w:t xml:space="preserve"> </w:t>
      </w:r>
      <w:r w:rsidR="00FC6179" w:rsidRPr="00E12464">
        <w:rPr>
          <w:rFonts w:ascii="Arial" w:hAnsi="Arial" w:cs="Arial"/>
          <w:sz w:val="24"/>
          <w:szCs w:val="24"/>
        </w:rPr>
        <w:t>licensee</w:t>
      </w:r>
      <w:r w:rsidRPr="00E12464">
        <w:rPr>
          <w:rFonts w:ascii="Arial" w:hAnsi="Arial" w:cs="Arial"/>
          <w:sz w:val="24"/>
          <w:szCs w:val="24"/>
        </w:rPr>
        <w:t>, the client,</w:t>
      </w:r>
      <w:r w:rsidR="00FC6179" w:rsidRPr="00E12464">
        <w:rPr>
          <w:rFonts w:ascii="Arial" w:hAnsi="Arial" w:cs="Arial"/>
          <w:sz w:val="24"/>
          <w:szCs w:val="24"/>
        </w:rPr>
        <w:t xml:space="preserve"> and</w:t>
      </w:r>
      <w:r w:rsidRPr="00E12464">
        <w:rPr>
          <w:rFonts w:ascii="Arial" w:hAnsi="Arial" w:cs="Arial"/>
          <w:sz w:val="24"/>
          <w:szCs w:val="24"/>
        </w:rPr>
        <w:t xml:space="preserve"> the public</w:t>
      </w:r>
    </w:p>
    <w:p w14:paraId="38BC80A1" w14:textId="77777777" w:rsidR="008C0D52" w:rsidRPr="00E12464" w:rsidRDefault="008C0D52" w:rsidP="00222EEC">
      <w:pPr>
        <w:spacing w:after="240" w:line="240" w:lineRule="auto"/>
        <w:ind w:left="1440" w:hanging="720"/>
        <w:jc w:val="both"/>
        <w:rPr>
          <w:rFonts w:ascii="Arial" w:hAnsi="Arial" w:cs="Arial"/>
          <w:sz w:val="24"/>
          <w:szCs w:val="24"/>
        </w:rPr>
      </w:pPr>
      <w:r w:rsidRPr="00E12464">
        <w:rPr>
          <w:rFonts w:ascii="Arial" w:hAnsi="Arial" w:cs="Arial"/>
          <w:sz w:val="24"/>
          <w:szCs w:val="24"/>
        </w:rPr>
        <w:t>J.</w:t>
      </w:r>
      <w:r w:rsidR="0052107B" w:rsidRPr="00E12464">
        <w:rPr>
          <w:rFonts w:ascii="Arial" w:hAnsi="Arial" w:cs="Arial"/>
          <w:sz w:val="24"/>
          <w:szCs w:val="24"/>
        </w:rPr>
        <w:tab/>
      </w:r>
      <w:r w:rsidRPr="00E12464">
        <w:rPr>
          <w:rFonts w:ascii="Arial" w:hAnsi="Arial" w:cs="Arial"/>
          <w:sz w:val="24"/>
          <w:szCs w:val="24"/>
        </w:rPr>
        <w:t>Leading by example</w:t>
      </w:r>
    </w:p>
    <w:p w14:paraId="0A8A5C45" w14:textId="114E5906" w:rsidR="008A298C" w:rsidRPr="00E16446" w:rsidRDefault="00FA686F" w:rsidP="00E16446">
      <w:pPr>
        <w:tabs>
          <w:tab w:val="left" w:pos="270"/>
          <w:tab w:val="left" w:pos="720"/>
        </w:tabs>
        <w:spacing w:after="0" w:line="240" w:lineRule="auto"/>
        <w:ind w:left="187"/>
        <w:jc w:val="both"/>
        <w:rPr>
          <w:rFonts w:ascii="Arial" w:hAnsi="Arial" w:cs="Arial"/>
          <w:b/>
          <w:sz w:val="24"/>
          <w:szCs w:val="24"/>
        </w:rPr>
      </w:pPr>
      <w:r>
        <w:rPr>
          <w:rFonts w:ascii="Arial" w:hAnsi="Arial" w:cs="Arial"/>
          <w:b/>
          <w:sz w:val="24"/>
          <w:szCs w:val="24"/>
        </w:rPr>
        <w:t>VIII</w:t>
      </w:r>
      <w:r w:rsidR="00DD2505" w:rsidRPr="00E12464">
        <w:rPr>
          <w:rFonts w:ascii="Arial" w:hAnsi="Arial" w:cs="Arial"/>
          <w:b/>
          <w:sz w:val="24"/>
          <w:szCs w:val="24"/>
        </w:rPr>
        <w:t>.</w:t>
      </w:r>
      <w:r w:rsidR="00263AE8" w:rsidRPr="00E12464">
        <w:rPr>
          <w:rFonts w:ascii="Arial" w:hAnsi="Arial" w:cs="Arial"/>
          <w:b/>
          <w:sz w:val="24"/>
          <w:szCs w:val="24"/>
        </w:rPr>
        <w:tab/>
      </w:r>
      <w:r w:rsidR="008C0D52" w:rsidRPr="00E12464">
        <w:rPr>
          <w:rFonts w:ascii="Arial" w:hAnsi="Arial" w:cs="Arial"/>
          <w:b/>
          <w:sz w:val="24"/>
          <w:szCs w:val="24"/>
        </w:rPr>
        <w:t xml:space="preserve">Attachment III – Penalties </w:t>
      </w:r>
      <w:r w:rsidR="006F6DA8" w:rsidRPr="00E12464">
        <w:rPr>
          <w:rFonts w:ascii="Arial" w:hAnsi="Arial" w:cs="Arial"/>
          <w:b/>
          <w:sz w:val="24"/>
          <w:szCs w:val="24"/>
        </w:rPr>
        <w:t>Defined</w:t>
      </w:r>
    </w:p>
    <w:sectPr w:rsidR="008A298C" w:rsidRPr="00E16446" w:rsidSect="008F4828">
      <w:headerReference w:type="default" r:id="rId68"/>
      <w:footerReference w:type="default" r:id="rId6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8E95" w14:textId="77777777" w:rsidR="001446BA" w:rsidRDefault="001446BA" w:rsidP="009420F4">
      <w:pPr>
        <w:spacing w:after="0" w:line="240" w:lineRule="auto"/>
      </w:pPr>
      <w:r>
        <w:separator/>
      </w:r>
    </w:p>
  </w:endnote>
  <w:endnote w:type="continuationSeparator" w:id="0">
    <w:p w14:paraId="383D7888" w14:textId="77777777" w:rsidR="001446BA" w:rsidRDefault="001446BA" w:rsidP="0094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2CB0" w14:textId="54B27BF5" w:rsidR="00C225B5" w:rsidRPr="00A33A84" w:rsidRDefault="00C225B5" w:rsidP="006B469F">
    <w:pPr>
      <w:pStyle w:val="Footer"/>
      <w:tabs>
        <w:tab w:val="clear" w:pos="4680"/>
        <w:tab w:val="center" w:pos="9180"/>
      </w:tabs>
      <w:rPr>
        <w:rFonts w:ascii="Arial" w:hAnsi="Arial" w:cs="Arial"/>
        <w:sz w:val="20"/>
        <w:szCs w:val="20"/>
      </w:rPr>
    </w:pPr>
    <w:r w:rsidRPr="00A33A84">
      <w:rPr>
        <w:rFonts w:ascii="Arial" w:hAnsi="Arial" w:cs="Arial"/>
        <w:sz w:val="20"/>
        <w:szCs w:val="20"/>
      </w:rPr>
      <w:t xml:space="preserve">Revised </w:t>
    </w:r>
    <w:r w:rsidR="00B16011">
      <w:rPr>
        <w:rFonts w:ascii="Arial" w:hAnsi="Arial" w:cs="Arial"/>
        <w:sz w:val="20"/>
        <w:szCs w:val="20"/>
      </w:rPr>
      <w:t>8</w:t>
    </w:r>
    <w:r>
      <w:rPr>
        <w:rFonts w:ascii="Arial" w:hAnsi="Arial" w:cs="Arial"/>
        <w:sz w:val="20"/>
        <w:szCs w:val="20"/>
      </w:rPr>
      <w:t>-</w:t>
    </w:r>
    <w:r w:rsidR="000A43AE">
      <w:rPr>
        <w:rFonts w:ascii="Arial" w:hAnsi="Arial" w:cs="Arial"/>
        <w:sz w:val="20"/>
        <w:szCs w:val="20"/>
      </w:rPr>
      <w:t>20</w:t>
    </w:r>
    <w:r>
      <w:rPr>
        <w:rFonts w:ascii="Arial" w:hAnsi="Arial" w:cs="Arial"/>
        <w:sz w:val="20"/>
        <w:szCs w:val="20"/>
      </w:rPr>
      <w:t>-2024</w:t>
    </w:r>
    <w:r>
      <w:rPr>
        <w:rFonts w:ascii="Arial" w:hAnsi="Arial" w:cs="Arial"/>
        <w:sz w:val="20"/>
        <w:szCs w:val="20"/>
      </w:rPr>
      <w:tab/>
    </w:r>
    <w:r w:rsidRPr="006B469F">
      <w:rPr>
        <w:rFonts w:ascii="Arial" w:hAnsi="Arial" w:cs="Arial"/>
        <w:sz w:val="20"/>
        <w:szCs w:val="20"/>
      </w:rPr>
      <w:fldChar w:fldCharType="begin"/>
    </w:r>
    <w:r w:rsidRPr="006B469F">
      <w:rPr>
        <w:rFonts w:ascii="Arial" w:hAnsi="Arial" w:cs="Arial"/>
        <w:sz w:val="20"/>
        <w:szCs w:val="20"/>
      </w:rPr>
      <w:instrText xml:space="preserve"> PAGE   \* MERGEFORMAT </w:instrText>
    </w:r>
    <w:r w:rsidRPr="006B469F">
      <w:rPr>
        <w:rFonts w:ascii="Arial" w:hAnsi="Arial" w:cs="Arial"/>
        <w:sz w:val="20"/>
        <w:szCs w:val="20"/>
      </w:rPr>
      <w:fldChar w:fldCharType="separate"/>
    </w:r>
    <w:r w:rsidRPr="006B469F">
      <w:rPr>
        <w:rFonts w:ascii="Arial" w:hAnsi="Arial" w:cs="Arial"/>
        <w:noProof/>
        <w:sz w:val="20"/>
        <w:szCs w:val="20"/>
      </w:rPr>
      <w:t>1</w:t>
    </w:r>
    <w:r w:rsidRPr="006B469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0922" w14:textId="77777777" w:rsidR="001446BA" w:rsidRDefault="001446BA" w:rsidP="009420F4">
      <w:pPr>
        <w:spacing w:after="0" w:line="240" w:lineRule="auto"/>
      </w:pPr>
      <w:r>
        <w:separator/>
      </w:r>
    </w:p>
  </w:footnote>
  <w:footnote w:type="continuationSeparator" w:id="0">
    <w:p w14:paraId="1F2F68D1" w14:textId="77777777" w:rsidR="001446BA" w:rsidRDefault="001446BA" w:rsidP="00942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E5C2" w14:textId="77777777" w:rsidR="00C225B5" w:rsidRPr="00F47359" w:rsidRDefault="00C225B5" w:rsidP="009420F4">
    <w:pPr>
      <w:spacing w:after="0" w:line="240" w:lineRule="auto"/>
      <w:jc w:val="center"/>
      <w:rPr>
        <w:rFonts w:ascii="Arial" w:eastAsia="Times New Roman" w:hAnsi="Arial" w:cs="Arial"/>
        <w:sz w:val="36"/>
        <w:szCs w:val="36"/>
      </w:rPr>
    </w:pPr>
    <w:r w:rsidRPr="00F47359">
      <w:rPr>
        <w:rFonts w:ascii="Arial" w:eastAsia="Times New Roman" w:hAnsi="Arial" w:cs="Arial"/>
        <w:sz w:val="36"/>
        <w:szCs w:val="36"/>
      </w:rPr>
      <w:t>California Department of Insurance</w:t>
    </w:r>
  </w:p>
  <w:p w14:paraId="5AE208DE" w14:textId="77777777" w:rsidR="002E2099" w:rsidRDefault="00C225B5" w:rsidP="004E1182">
    <w:pPr>
      <w:spacing w:after="240" w:line="240" w:lineRule="auto"/>
      <w:jc w:val="center"/>
      <w:rPr>
        <w:rFonts w:ascii="Arial" w:eastAsia="Times New Roman" w:hAnsi="Arial" w:cs="Arial"/>
        <w:sz w:val="36"/>
        <w:szCs w:val="36"/>
      </w:rPr>
    </w:pPr>
    <w:r>
      <w:rPr>
        <w:rFonts w:ascii="Arial" w:eastAsia="Times New Roman" w:hAnsi="Arial" w:cs="Arial"/>
        <w:sz w:val="36"/>
        <w:szCs w:val="36"/>
      </w:rPr>
      <w:t xml:space="preserve">2025 </w:t>
    </w:r>
    <w:r w:rsidRPr="00F47359">
      <w:rPr>
        <w:rFonts w:ascii="Arial" w:eastAsia="Times New Roman" w:hAnsi="Arial" w:cs="Arial"/>
        <w:sz w:val="36"/>
        <w:szCs w:val="36"/>
      </w:rPr>
      <w:t>Four-Hour Annuity Training Outline</w:t>
    </w:r>
  </w:p>
  <w:p w14:paraId="4B347C1A" w14:textId="2B223899" w:rsidR="00C225B5" w:rsidRPr="00F47359" w:rsidRDefault="00C225B5" w:rsidP="009420F4">
    <w:pPr>
      <w:spacing w:after="0" w:line="240" w:lineRule="auto"/>
      <w:jc w:val="center"/>
      <w:rPr>
        <w:rFonts w:ascii="Arial" w:eastAsia="Times New Roman" w:hAnsi="Arial" w:cs="Arial"/>
        <w:sz w:val="28"/>
        <w:szCs w:val="28"/>
      </w:rPr>
    </w:pPr>
    <w:r w:rsidRPr="00F47359">
      <w:rPr>
        <w:rFonts w:ascii="Arial" w:eastAsia="Times New Roman" w:hAnsi="Arial" w:cs="Arial"/>
        <w:sz w:val="28"/>
        <w:szCs w:val="28"/>
      </w:rPr>
      <w:t>Topics to be Included in the</w:t>
    </w:r>
  </w:p>
  <w:p w14:paraId="3789C0CC" w14:textId="77777777" w:rsidR="00C225B5" w:rsidRPr="00F47359" w:rsidRDefault="00C225B5" w:rsidP="009420F4">
    <w:pPr>
      <w:spacing w:after="0" w:line="240" w:lineRule="auto"/>
      <w:jc w:val="center"/>
      <w:rPr>
        <w:rFonts w:ascii="Arial" w:eastAsia="Times New Roman" w:hAnsi="Arial" w:cs="Arial"/>
        <w:sz w:val="28"/>
        <w:szCs w:val="28"/>
      </w:rPr>
    </w:pPr>
    <w:r w:rsidRPr="00F47359">
      <w:rPr>
        <w:rFonts w:ascii="Arial" w:eastAsia="Times New Roman" w:hAnsi="Arial" w:cs="Arial"/>
        <w:sz w:val="28"/>
        <w:szCs w:val="28"/>
      </w:rPr>
      <w:t>California Insurance Licensee Training Courses</w:t>
    </w:r>
  </w:p>
  <w:p w14:paraId="3AB6134C" w14:textId="33C22841" w:rsidR="00C225B5" w:rsidRPr="00F47359" w:rsidRDefault="00C225B5" w:rsidP="009420F4">
    <w:pPr>
      <w:spacing w:after="0" w:line="240" w:lineRule="auto"/>
      <w:jc w:val="center"/>
      <w:rPr>
        <w:rFonts w:ascii="Arial" w:eastAsia="Times New Roman" w:hAnsi="Arial" w:cs="Arial"/>
        <w:sz w:val="28"/>
        <w:szCs w:val="28"/>
      </w:rPr>
    </w:pPr>
    <w:r w:rsidRPr="00F47359">
      <w:rPr>
        <w:rFonts w:ascii="Arial" w:eastAsia="Times New Roman" w:hAnsi="Arial" w:cs="Arial"/>
        <w:sz w:val="28"/>
        <w:szCs w:val="28"/>
      </w:rPr>
      <w:t>Annuity Suitability</w:t>
    </w:r>
    <w:r w:rsidR="00A77EA4">
      <w:rPr>
        <w:rFonts w:ascii="Arial" w:eastAsia="Times New Roman" w:hAnsi="Arial" w:cs="Arial"/>
        <w:sz w:val="28"/>
        <w:szCs w:val="28"/>
      </w:rPr>
      <w:t xml:space="preserve"> </w:t>
    </w:r>
    <w:r w:rsidR="00A77EA4" w:rsidRPr="003A09B6">
      <w:rPr>
        <w:rFonts w:ascii="Arial" w:eastAsia="Times New Roman" w:hAnsi="Arial" w:cs="Arial"/>
        <w:sz w:val="28"/>
        <w:szCs w:val="28"/>
      </w:rPr>
      <w:t>– “Best Interest Standard” in Annuity</w:t>
    </w:r>
    <w:r w:rsidRPr="003A09B6">
      <w:rPr>
        <w:rFonts w:ascii="Arial" w:eastAsia="Times New Roman" w:hAnsi="Arial" w:cs="Arial"/>
        <w:sz w:val="28"/>
        <w:szCs w:val="28"/>
      </w:rPr>
      <w:t xml:space="preserve"> </w:t>
    </w:r>
    <w:r w:rsidRPr="00F47359">
      <w:rPr>
        <w:rFonts w:ascii="Arial" w:eastAsia="Times New Roman" w:hAnsi="Arial" w:cs="Arial"/>
        <w:sz w:val="28"/>
        <w:szCs w:val="28"/>
      </w:rPr>
      <w:t>Transactions</w:t>
    </w:r>
  </w:p>
  <w:p w14:paraId="760F257F" w14:textId="77777777" w:rsidR="00C225B5" w:rsidRPr="009420F4" w:rsidRDefault="00C225B5" w:rsidP="009420F4">
    <w:pPr>
      <w:spacing w:after="0" w:line="240" w:lineRule="auto"/>
      <w:rPr>
        <w:rFonts w:ascii="Times New Roman" w:eastAsia="Times New Roman" w:hAnsi="Times New Roman" w:cs="Times New Roman"/>
        <w:b/>
        <w:sz w:val="24"/>
        <w:szCs w:val="24"/>
      </w:rPr>
    </w:pPr>
    <w:r w:rsidRPr="009420F4">
      <w:rPr>
        <w:rFonts w:ascii="Times New Roman" w:eastAsia="Times New Roman" w:hAnsi="Times New Roman" w:cs="Times New Roman"/>
        <w:b/>
        <w:noProof/>
        <w:sz w:val="20"/>
        <w:szCs w:val="24"/>
      </w:rPr>
      <mc:AlternateContent>
        <mc:Choice Requires="wps">
          <w:drawing>
            <wp:anchor distT="0" distB="0" distL="114300" distR="114300" simplePos="0" relativeHeight="251659264" behindDoc="0" locked="0" layoutInCell="0" allowOverlap="1" wp14:anchorId="4FCC89A3" wp14:editId="74C91CC3">
              <wp:simplePos x="0" y="0"/>
              <wp:positionH relativeFrom="column">
                <wp:posOffset>0</wp:posOffset>
              </wp:positionH>
              <wp:positionV relativeFrom="paragraph">
                <wp:posOffset>27305</wp:posOffset>
              </wp:positionV>
              <wp:extent cx="6553200" cy="0"/>
              <wp:effectExtent l="19050" t="17780" r="19050"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54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5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" o:allowincell="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209D"/>
    <w:multiLevelType w:val="hybridMultilevel"/>
    <w:tmpl w:val="BC28D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715DCA"/>
    <w:multiLevelType w:val="hybridMultilevel"/>
    <w:tmpl w:val="C526C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872645"/>
    <w:multiLevelType w:val="hybridMultilevel"/>
    <w:tmpl w:val="5C4413D2"/>
    <w:lvl w:ilvl="0" w:tplc="9C2835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A74FF0"/>
    <w:multiLevelType w:val="hybridMultilevel"/>
    <w:tmpl w:val="72B28E68"/>
    <w:lvl w:ilvl="0" w:tplc="08A87E0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9E96DC4"/>
    <w:multiLevelType w:val="hybridMultilevel"/>
    <w:tmpl w:val="E00A97B8"/>
    <w:lvl w:ilvl="0" w:tplc="1E9C9CB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8E41CCF"/>
    <w:multiLevelType w:val="hybridMultilevel"/>
    <w:tmpl w:val="338C098C"/>
    <w:lvl w:ilvl="0" w:tplc="C7EC43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C812A0A"/>
    <w:multiLevelType w:val="hybridMultilevel"/>
    <w:tmpl w:val="E3528002"/>
    <w:lvl w:ilvl="0" w:tplc="74A2E2DC">
      <w:start w:val="1"/>
      <w:numFmt w:val="upperRoman"/>
      <w:lvlText w:val="%1."/>
      <w:lvlJc w:val="left"/>
      <w:pPr>
        <w:ind w:left="1440" w:hanging="720"/>
      </w:pPr>
      <w:rPr>
        <w:rFonts w:hint="default"/>
        <w:b/>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72D9A"/>
    <w:multiLevelType w:val="hybridMultilevel"/>
    <w:tmpl w:val="D0C6D822"/>
    <w:lvl w:ilvl="0" w:tplc="2DFA1D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060497A"/>
    <w:multiLevelType w:val="hybridMultilevel"/>
    <w:tmpl w:val="7A72F576"/>
    <w:lvl w:ilvl="0" w:tplc="7CCAF40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1630C6"/>
    <w:multiLevelType w:val="hybridMultilevel"/>
    <w:tmpl w:val="CD6A195E"/>
    <w:lvl w:ilvl="0" w:tplc="F6409D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F32FB4"/>
    <w:multiLevelType w:val="hybridMultilevel"/>
    <w:tmpl w:val="94DC2B9A"/>
    <w:lvl w:ilvl="0" w:tplc="18E443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8C6783"/>
    <w:multiLevelType w:val="hybridMultilevel"/>
    <w:tmpl w:val="C5EEF1EC"/>
    <w:lvl w:ilvl="0" w:tplc="A87E5632">
      <w:start w:val="1"/>
      <w:numFmt w:val="lowerRoman"/>
      <w:lvlText w:val="%1."/>
      <w:lvlJc w:val="right"/>
      <w:pPr>
        <w:ind w:left="4230" w:hanging="360"/>
      </w:pPr>
      <w:rPr>
        <w:rFonts w:ascii="Arial" w:eastAsia="Times New Roman" w:hAnsi="Arial" w:cs="Arial"/>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2" w15:restartNumberingAfterBreak="0">
    <w:nsid w:val="698F6300"/>
    <w:multiLevelType w:val="hybridMultilevel"/>
    <w:tmpl w:val="042ED924"/>
    <w:lvl w:ilvl="0" w:tplc="508685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AD422F7"/>
    <w:multiLevelType w:val="hybridMultilevel"/>
    <w:tmpl w:val="2AFEC73C"/>
    <w:lvl w:ilvl="0" w:tplc="DB4EEF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B5740EE"/>
    <w:multiLevelType w:val="hybridMultilevel"/>
    <w:tmpl w:val="C4FED950"/>
    <w:lvl w:ilvl="0" w:tplc="1E9C9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6"/>
  </w:num>
  <w:num w:numId="4">
    <w:abstractNumId w:val="5"/>
  </w:num>
  <w:num w:numId="5">
    <w:abstractNumId w:val="7"/>
  </w:num>
  <w:num w:numId="6">
    <w:abstractNumId w:val="12"/>
  </w:num>
  <w:num w:numId="7">
    <w:abstractNumId w:val="13"/>
  </w:num>
  <w:num w:numId="8">
    <w:abstractNumId w:val="2"/>
  </w:num>
  <w:num w:numId="9">
    <w:abstractNumId w:val="10"/>
  </w:num>
  <w:num w:numId="10">
    <w:abstractNumId w:val="9"/>
  </w:num>
  <w:num w:numId="11">
    <w:abstractNumId w:val="0"/>
  </w:num>
  <w:num w:numId="12">
    <w:abstractNumId w:val="1"/>
  </w:num>
  <w:num w:numId="13">
    <w:abstractNumId w:val="1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railerSet" w:val="Set"/>
  </w:docVars>
  <w:rsids>
    <w:rsidRoot w:val="009420F4"/>
    <w:rsid w:val="00031D01"/>
    <w:rsid w:val="00042270"/>
    <w:rsid w:val="00065D70"/>
    <w:rsid w:val="0007013C"/>
    <w:rsid w:val="00072A24"/>
    <w:rsid w:val="00076B83"/>
    <w:rsid w:val="00091D47"/>
    <w:rsid w:val="00095D78"/>
    <w:rsid w:val="000A43AE"/>
    <w:rsid w:val="000A7AED"/>
    <w:rsid w:val="000B22F6"/>
    <w:rsid w:val="000C064D"/>
    <w:rsid w:val="000C3FC2"/>
    <w:rsid w:val="000C5246"/>
    <w:rsid w:val="000D5769"/>
    <w:rsid w:val="000D5E0A"/>
    <w:rsid w:val="000E3057"/>
    <w:rsid w:val="000F269D"/>
    <w:rsid w:val="000F5139"/>
    <w:rsid w:val="000F5A38"/>
    <w:rsid w:val="00100F8C"/>
    <w:rsid w:val="00104F22"/>
    <w:rsid w:val="001370AD"/>
    <w:rsid w:val="001446BA"/>
    <w:rsid w:val="00147AC9"/>
    <w:rsid w:val="0015554D"/>
    <w:rsid w:val="00161226"/>
    <w:rsid w:val="001637DB"/>
    <w:rsid w:val="00166985"/>
    <w:rsid w:val="00175B7B"/>
    <w:rsid w:val="001868AB"/>
    <w:rsid w:val="00195590"/>
    <w:rsid w:val="001B2271"/>
    <w:rsid w:val="001C0545"/>
    <w:rsid w:val="001C3A77"/>
    <w:rsid w:val="001D6A42"/>
    <w:rsid w:val="001E6B79"/>
    <w:rsid w:val="001E71B7"/>
    <w:rsid w:val="001E7A74"/>
    <w:rsid w:val="001F041A"/>
    <w:rsid w:val="001F1B74"/>
    <w:rsid w:val="001F285F"/>
    <w:rsid w:val="002114E2"/>
    <w:rsid w:val="002144C5"/>
    <w:rsid w:val="00214B66"/>
    <w:rsid w:val="00216B14"/>
    <w:rsid w:val="00222EEC"/>
    <w:rsid w:val="00230423"/>
    <w:rsid w:val="00230E9D"/>
    <w:rsid w:val="00235C4B"/>
    <w:rsid w:val="002410E4"/>
    <w:rsid w:val="0026395A"/>
    <w:rsid w:val="00263AE8"/>
    <w:rsid w:val="00275065"/>
    <w:rsid w:val="00283D3C"/>
    <w:rsid w:val="00296F66"/>
    <w:rsid w:val="002A3A0C"/>
    <w:rsid w:val="002A528C"/>
    <w:rsid w:val="002B3915"/>
    <w:rsid w:val="002B7B40"/>
    <w:rsid w:val="002C6F48"/>
    <w:rsid w:val="002E2099"/>
    <w:rsid w:val="002E3E64"/>
    <w:rsid w:val="002E5579"/>
    <w:rsid w:val="002F1B5C"/>
    <w:rsid w:val="002F5444"/>
    <w:rsid w:val="0030522D"/>
    <w:rsid w:val="00317C33"/>
    <w:rsid w:val="00321378"/>
    <w:rsid w:val="003317BB"/>
    <w:rsid w:val="00343DD3"/>
    <w:rsid w:val="003445B7"/>
    <w:rsid w:val="00353588"/>
    <w:rsid w:val="00354860"/>
    <w:rsid w:val="00354A3B"/>
    <w:rsid w:val="00354FB2"/>
    <w:rsid w:val="003629A7"/>
    <w:rsid w:val="0037641A"/>
    <w:rsid w:val="00386ACB"/>
    <w:rsid w:val="003A09B6"/>
    <w:rsid w:val="003A3290"/>
    <w:rsid w:val="003A598A"/>
    <w:rsid w:val="003A76EA"/>
    <w:rsid w:val="003B7457"/>
    <w:rsid w:val="003C1CAF"/>
    <w:rsid w:val="003C765F"/>
    <w:rsid w:val="003E2EC8"/>
    <w:rsid w:val="003E362C"/>
    <w:rsid w:val="003E67B8"/>
    <w:rsid w:val="003F4724"/>
    <w:rsid w:val="00402807"/>
    <w:rsid w:val="004041C2"/>
    <w:rsid w:val="00415685"/>
    <w:rsid w:val="00417602"/>
    <w:rsid w:val="004259C5"/>
    <w:rsid w:val="00434096"/>
    <w:rsid w:val="00442D68"/>
    <w:rsid w:val="0044408D"/>
    <w:rsid w:val="00446861"/>
    <w:rsid w:val="00482F05"/>
    <w:rsid w:val="0048773E"/>
    <w:rsid w:val="0049290F"/>
    <w:rsid w:val="0049539C"/>
    <w:rsid w:val="004A13CC"/>
    <w:rsid w:val="004A3CFD"/>
    <w:rsid w:val="004B601A"/>
    <w:rsid w:val="004C3562"/>
    <w:rsid w:val="004E1182"/>
    <w:rsid w:val="004E18C1"/>
    <w:rsid w:val="004F0C7B"/>
    <w:rsid w:val="0050764E"/>
    <w:rsid w:val="005109E5"/>
    <w:rsid w:val="0052107B"/>
    <w:rsid w:val="00525087"/>
    <w:rsid w:val="00525D96"/>
    <w:rsid w:val="0053077E"/>
    <w:rsid w:val="0053793E"/>
    <w:rsid w:val="00541D73"/>
    <w:rsid w:val="00553D8A"/>
    <w:rsid w:val="005566D6"/>
    <w:rsid w:val="00564EB4"/>
    <w:rsid w:val="00565EEF"/>
    <w:rsid w:val="005807CD"/>
    <w:rsid w:val="00595564"/>
    <w:rsid w:val="00597978"/>
    <w:rsid w:val="00597E5E"/>
    <w:rsid w:val="005A0E9B"/>
    <w:rsid w:val="005C1571"/>
    <w:rsid w:val="005C70A8"/>
    <w:rsid w:val="005D0E79"/>
    <w:rsid w:val="005D10BF"/>
    <w:rsid w:val="005E60F6"/>
    <w:rsid w:val="005F0047"/>
    <w:rsid w:val="005F153B"/>
    <w:rsid w:val="00600D2E"/>
    <w:rsid w:val="00605518"/>
    <w:rsid w:val="006062E1"/>
    <w:rsid w:val="00607E72"/>
    <w:rsid w:val="006200D3"/>
    <w:rsid w:val="00622407"/>
    <w:rsid w:val="006270EC"/>
    <w:rsid w:val="00630F4C"/>
    <w:rsid w:val="00631102"/>
    <w:rsid w:val="00634ED3"/>
    <w:rsid w:val="00636586"/>
    <w:rsid w:val="00636DDD"/>
    <w:rsid w:val="0065335B"/>
    <w:rsid w:val="00653857"/>
    <w:rsid w:val="006547EF"/>
    <w:rsid w:val="00656A7B"/>
    <w:rsid w:val="00662E28"/>
    <w:rsid w:val="00663DF6"/>
    <w:rsid w:val="00670AF9"/>
    <w:rsid w:val="00682224"/>
    <w:rsid w:val="00682E1D"/>
    <w:rsid w:val="00683F11"/>
    <w:rsid w:val="00686AD2"/>
    <w:rsid w:val="00692A7A"/>
    <w:rsid w:val="006953F3"/>
    <w:rsid w:val="006A3762"/>
    <w:rsid w:val="006A40F2"/>
    <w:rsid w:val="006A7807"/>
    <w:rsid w:val="006B43F0"/>
    <w:rsid w:val="006B469F"/>
    <w:rsid w:val="006C205E"/>
    <w:rsid w:val="006C3C00"/>
    <w:rsid w:val="006C4106"/>
    <w:rsid w:val="006C5008"/>
    <w:rsid w:val="006C5C4A"/>
    <w:rsid w:val="006D5B97"/>
    <w:rsid w:val="006E1402"/>
    <w:rsid w:val="006E7806"/>
    <w:rsid w:val="006F6DA8"/>
    <w:rsid w:val="00700050"/>
    <w:rsid w:val="007069A3"/>
    <w:rsid w:val="00711122"/>
    <w:rsid w:val="00712331"/>
    <w:rsid w:val="00731509"/>
    <w:rsid w:val="007333D1"/>
    <w:rsid w:val="00743D5B"/>
    <w:rsid w:val="00747CC8"/>
    <w:rsid w:val="00751EA8"/>
    <w:rsid w:val="007650CB"/>
    <w:rsid w:val="00766837"/>
    <w:rsid w:val="00772D66"/>
    <w:rsid w:val="00774963"/>
    <w:rsid w:val="00774E53"/>
    <w:rsid w:val="00792CF5"/>
    <w:rsid w:val="00797257"/>
    <w:rsid w:val="007A2D43"/>
    <w:rsid w:val="007A2E57"/>
    <w:rsid w:val="007A4776"/>
    <w:rsid w:val="007A4A3B"/>
    <w:rsid w:val="007B32D1"/>
    <w:rsid w:val="007B528D"/>
    <w:rsid w:val="007C4FA8"/>
    <w:rsid w:val="007C60DC"/>
    <w:rsid w:val="007D0987"/>
    <w:rsid w:val="007E7246"/>
    <w:rsid w:val="007F2545"/>
    <w:rsid w:val="007F6866"/>
    <w:rsid w:val="00807DC9"/>
    <w:rsid w:val="00813A9B"/>
    <w:rsid w:val="00823998"/>
    <w:rsid w:val="00823EAC"/>
    <w:rsid w:val="008307DF"/>
    <w:rsid w:val="00861530"/>
    <w:rsid w:val="00862E87"/>
    <w:rsid w:val="008668D6"/>
    <w:rsid w:val="00867D33"/>
    <w:rsid w:val="008701FC"/>
    <w:rsid w:val="00873A74"/>
    <w:rsid w:val="00875B18"/>
    <w:rsid w:val="0089235E"/>
    <w:rsid w:val="00895AC0"/>
    <w:rsid w:val="008A0A8D"/>
    <w:rsid w:val="008A1348"/>
    <w:rsid w:val="008A27C5"/>
    <w:rsid w:val="008A298C"/>
    <w:rsid w:val="008C0D52"/>
    <w:rsid w:val="008C3CB7"/>
    <w:rsid w:val="008E24A3"/>
    <w:rsid w:val="008F4828"/>
    <w:rsid w:val="0090036D"/>
    <w:rsid w:val="00902125"/>
    <w:rsid w:val="00902D1D"/>
    <w:rsid w:val="009121DE"/>
    <w:rsid w:val="00917FA9"/>
    <w:rsid w:val="009258B9"/>
    <w:rsid w:val="0093022D"/>
    <w:rsid w:val="009330EE"/>
    <w:rsid w:val="0094038C"/>
    <w:rsid w:val="009420F4"/>
    <w:rsid w:val="0094449C"/>
    <w:rsid w:val="00946535"/>
    <w:rsid w:val="00951DB3"/>
    <w:rsid w:val="00963BA0"/>
    <w:rsid w:val="00970F46"/>
    <w:rsid w:val="009771BC"/>
    <w:rsid w:val="0097767F"/>
    <w:rsid w:val="0098413A"/>
    <w:rsid w:val="009856A5"/>
    <w:rsid w:val="00986A0F"/>
    <w:rsid w:val="00996419"/>
    <w:rsid w:val="009B3C90"/>
    <w:rsid w:val="009C3E21"/>
    <w:rsid w:val="009C43D2"/>
    <w:rsid w:val="009D6403"/>
    <w:rsid w:val="009E37E1"/>
    <w:rsid w:val="009F175C"/>
    <w:rsid w:val="009F4933"/>
    <w:rsid w:val="00A12BE2"/>
    <w:rsid w:val="00A164F1"/>
    <w:rsid w:val="00A25023"/>
    <w:rsid w:val="00A27043"/>
    <w:rsid w:val="00A33385"/>
    <w:rsid w:val="00A33A84"/>
    <w:rsid w:val="00A37CD8"/>
    <w:rsid w:val="00A42918"/>
    <w:rsid w:val="00A52282"/>
    <w:rsid w:val="00A527EA"/>
    <w:rsid w:val="00A53FF0"/>
    <w:rsid w:val="00A74F44"/>
    <w:rsid w:val="00A77EA4"/>
    <w:rsid w:val="00A841C7"/>
    <w:rsid w:val="00A9372A"/>
    <w:rsid w:val="00AA0D5A"/>
    <w:rsid w:val="00AA768D"/>
    <w:rsid w:val="00AA779D"/>
    <w:rsid w:val="00AA7C29"/>
    <w:rsid w:val="00AB0C79"/>
    <w:rsid w:val="00AC4F01"/>
    <w:rsid w:val="00AD1BB5"/>
    <w:rsid w:val="00AD4F52"/>
    <w:rsid w:val="00AD5104"/>
    <w:rsid w:val="00AE0498"/>
    <w:rsid w:val="00AE7F37"/>
    <w:rsid w:val="00B06990"/>
    <w:rsid w:val="00B14F1C"/>
    <w:rsid w:val="00B16011"/>
    <w:rsid w:val="00B21363"/>
    <w:rsid w:val="00B300D4"/>
    <w:rsid w:val="00B34BA8"/>
    <w:rsid w:val="00B40A5F"/>
    <w:rsid w:val="00B44721"/>
    <w:rsid w:val="00B523FC"/>
    <w:rsid w:val="00B565F8"/>
    <w:rsid w:val="00B62E53"/>
    <w:rsid w:val="00B6562C"/>
    <w:rsid w:val="00B71261"/>
    <w:rsid w:val="00B80A23"/>
    <w:rsid w:val="00B83D42"/>
    <w:rsid w:val="00B87ABD"/>
    <w:rsid w:val="00B92463"/>
    <w:rsid w:val="00B9647C"/>
    <w:rsid w:val="00B96994"/>
    <w:rsid w:val="00BA36B1"/>
    <w:rsid w:val="00BA3AD6"/>
    <w:rsid w:val="00BA779F"/>
    <w:rsid w:val="00BA7B8A"/>
    <w:rsid w:val="00BB09F0"/>
    <w:rsid w:val="00BB1754"/>
    <w:rsid w:val="00BB3780"/>
    <w:rsid w:val="00BB4AC9"/>
    <w:rsid w:val="00BC65A4"/>
    <w:rsid w:val="00BC7625"/>
    <w:rsid w:val="00BD24DF"/>
    <w:rsid w:val="00BE0BAC"/>
    <w:rsid w:val="00BE1222"/>
    <w:rsid w:val="00BE33E7"/>
    <w:rsid w:val="00BF5733"/>
    <w:rsid w:val="00BF792D"/>
    <w:rsid w:val="00C110FB"/>
    <w:rsid w:val="00C173AE"/>
    <w:rsid w:val="00C1775C"/>
    <w:rsid w:val="00C219FC"/>
    <w:rsid w:val="00C225B5"/>
    <w:rsid w:val="00C243E8"/>
    <w:rsid w:val="00C26E6C"/>
    <w:rsid w:val="00C36B96"/>
    <w:rsid w:val="00C36DA1"/>
    <w:rsid w:val="00C40B72"/>
    <w:rsid w:val="00C56BC1"/>
    <w:rsid w:val="00C64698"/>
    <w:rsid w:val="00C7480D"/>
    <w:rsid w:val="00C75FFF"/>
    <w:rsid w:val="00C90250"/>
    <w:rsid w:val="00C9582A"/>
    <w:rsid w:val="00C9732F"/>
    <w:rsid w:val="00C97BF3"/>
    <w:rsid w:val="00CA11AA"/>
    <w:rsid w:val="00CA53FD"/>
    <w:rsid w:val="00CA67BC"/>
    <w:rsid w:val="00CB13E4"/>
    <w:rsid w:val="00CC28C0"/>
    <w:rsid w:val="00CC4405"/>
    <w:rsid w:val="00CD4286"/>
    <w:rsid w:val="00CD4534"/>
    <w:rsid w:val="00CD62D4"/>
    <w:rsid w:val="00CE404A"/>
    <w:rsid w:val="00D00ABB"/>
    <w:rsid w:val="00D054B1"/>
    <w:rsid w:val="00D0709D"/>
    <w:rsid w:val="00D11E63"/>
    <w:rsid w:val="00D160DE"/>
    <w:rsid w:val="00D16B13"/>
    <w:rsid w:val="00D22244"/>
    <w:rsid w:val="00D3428F"/>
    <w:rsid w:val="00D42D9B"/>
    <w:rsid w:val="00D42FDB"/>
    <w:rsid w:val="00D52953"/>
    <w:rsid w:val="00D63D87"/>
    <w:rsid w:val="00D67026"/>
    <w:rsid w:val="00D86DBB"/>
    <w:rsid w:val="00D91047"/>
    <w:rsid w:val="00D93160"/>
    <w:rsid w:val="00DA6F28"/>
    <w:rsid w:val="00DB5DB5"/>
    <w:rsid w:val="00DD108D"/>
    <w:rsid w:val="00DD2505"/>
    <w:rsid w:val="00DD6DDF"/>
    <w:rsid w:val="00DE48C2"/>
    <w:rsid w:val="00DF2479"/>
    <w:rsid w:val="00DF4B21"/>
    <w:rsid w:val="00E10DB5"/>
    <w:rsid w:val="00E12464"/>
    <w:rsid w:val="00E16446"/>
    <w:rsid w:val="00E238BC"/>
    <w:rsid w:val="00E247A6"/>
    <w:rsid w:val="00E26758"/>
    <w:rsid w:val="00E275EA"/>
    <w:rsid w:val="00E32726"/>
    <w:rsid w:val="00E400AB"/>
    <w:rsid w:val="00E421AF"/>
    <w:rsid w:val="00E43C57"/>
    <w:rsid w:val="00E46FC7"/>
    <w:rsid w:val="00E508C9"/>
    <w:rsid w:val="00E518EA"/>
    <w:rsid w:val="00E7077C"/>
    <w:rsid w:val="00E75CAD"/>
    <w:rsid w:val="00E82517"/>
    <w:rsid w:val="00E86999"/>
    <w:rsid w:val="00E930D8"/>
    <w:rsid w:val="00E972C3"/>
    <w:rsid w:val="00EA1CA0"/>
    <w:rsid w:val="00EA317C"/>
    <w:rsid w:val="00EA4CC0"/>
    <w:rsid w:val="00ED21BD"/>
    <w:rsid w:val="00EE3C2E"/>
    <w:rsid w:val="00EF041B"/>
    <w:rsid w:val="00F047EA"/>
    <w:rsid w:val="00F0595D"/>
    <w:rsid w:val="00F1244B"/>
    <w:rsid w:val="00F23E61"/>
    <w:rsid w:val="00F3093A"/>
    <w:rsid w:val="00F3185B"/>
    <w:rsid w:val="00F3243C"/>
    <w:rsid w:val="00F32C10"/>
    <w:rsid w:val="00F35978"/>
    <w:rsid w:val="00F47359"/>
    <w:rsid w:val="00F51420"/>
    <w:rsid w:val="00F6094A"/>
    <w:rsid w:val="00F61A85"/>
    <w:rsid w:val="00F63C06"/>
    <w:rsid w:val="00F65613"/>
    <w:rsid w:val="00F76C6F"/>
    <w:rsid w:val="00F83658"/>
    <w:rsid w:val="00F83EA4"/>
    <w:rsid w:val="00F862B6"/>
    <w:rsid w:val="00F8689C"/>
    <w:rsid w:val="00F927AC"/>
    <w:rsid w:val="00FA686F"/>
    <w:rsid w:val="00FB08EC"/>
    <w:rsid w:val="00FB2D44"/>
    <w:rsid w:val="00FC0453"/>
    <w:rsid w:val="00FC6179"/>
    <w:rsid w:val="00FD0E1F"/>
    <w:rsid w:val="00FD3999"/>
    <w:rsid w:val="00FE00DA"/>
    <w:rsid w:val="00FE1EC3"/>
    <w:rsid w:val="00FE28A9"/>
    <w:rsid w:val="00FF0B5F"/>
    <w:rsid w:val="00FF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58BC58"/>
  <w15:chartTrackingRefBased/>
  <w15:docId w15:val="{BD9FAC2E-F2C3-4C8D-8B93-CFED042F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093A"/>
    <w:pPr>
      <w:spacing w:before="240" w:after="0" w:line="240" w:lineRule="auto"/>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F4"/>
  </w:style>
  <w:style w:type="paragraph" w:styleId="Footer">
    <w:name w:val="footer"/>
    <w:basedOn w:val="Normal"/>
    <w:link w:val="FooterChar"/>
    <w:uiPriority w:val="99"/>
    <w:unhideWhenUsed/>
    <w:rsid w:val="00942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F4"/>
  </w:style>
  <w:style w:type="character" w:styleId="Hyperlink">
    <w:name w:val="Hyperlink"/>
    <w:basedOn w:val="DefaultParagraphFont"/>
    <w:uiPriority w:val="99"/>
    <w:unhideWhenUsed/>
    <w:rsid w:val="0015554D"/>
    <w:rPr>
      <w:color w:val="0563C1" w:themeColor="hyperlink"/>
      <w:u w:val="single"/>
    </w:rPr>
  </w:style>
  <w:style w:type="character" w:styleId="UnresolvedMention">
    <w:name w:val="Unresolved Mention"/>
    <w:basedOn w:val="DefaultParagraphFont"/>
    <w:uiPriority w:val="99"/>
    <w:semiHidden/>
    <w:unhideWhenUsed/>
    <w:rsid w:val="0015554D"/>
    <w:rPr>
      <w:color w:val="605E5C"/>
      <w:shd w:val="clear" w:color="auto" w:fill="E1DFDD"/>
    </w:rPr>
  </w:style>
  <w:style w:type="paragraph" w:styleId="ListParagraph">
    <w:name w:val="List Paragraph"/>
    <w:basedOn w:val="Normal"/>
    <w:uiPriority w:val="34"/>
    <w:qFormat/>
    <w:rsid w:val="00BA3AD6"/>
    <w:pPr>
      <w:ind w:left="720"/>
      <w:contextualSpacing/>
    </w:pPr>
  </w:style>
  <w:style w:type="paragraph" w:styleId="FootnoteText">
    <w:name w:val="footnote text"/>
    <w:basedOn w:val="Normal"/>
    <w:link w:val="FootnoteTextChar"/>
    <w:semiHidden/>
    <w:rsid w:val="00BA3A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3AD6"/>
    <w:rPr>
      <w:rFonts w:ascii="Times New Roman" w:eastAsia="Times New Roman" w:hAnsi="Times New Roman" w:cs="Times New Roman"/>
      <w:sz w:val="20"/>
      <w:szCs w:val="20"/>
    </w:rPr>
  </w:style>
  <w:style w:type="character" w:styleId="FootnoteReference">
    <w:name w:val="footnote reference"/>
    <w:semiHidden/>
    <w:rsid w:val="00BA3AD6"/>
    <w:rPr>
      <w:vertAlign w:val="superscript"/>
    </w:rPr>
  </w:style>
  <w:style w:type="paragraph" w:styleId="NoSpacing">
    <w:name w:val="No Spacing"/>
    <w:link w:val="NoSpacingChar"/>
    <w:uiPriority w:val="1"/>
    <w:qFormat/>
    <w:rsid w:val="00BA3AD6"/>
    <w:pPr>
      <w:spacing w:after="0" w:line="240" w:lineRule="auto"/>
    </w:pPr>
  </w:style>
  <w:style w:type="character" w:styleId="CommentReference">
    <w:name w:val="annotation reference"/>
    <w:rsid w:val="003A3290"/>
    <w:rPr>
      <w:sz w:val="16"/>
      <w:szCs w:val="16"/>
    </w:rPr>
  </w:style>
  <w:style w:type="paragraph" w:styleId="CommentText">
    <w:name w:val="annotation text"/>
    <w:basedOn w:val="Normal"/>
    <w:link w:val="CommentTextChar"/>
    <w:rsid w:val="003A32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A329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3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329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A329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F3093A"/>
    <w:rPr>
      <w:rFonts w:ascii="Times New Roman" w:hAnsi="Times New Roman" w:cs="Times New Roman"/>
      <w:b/>
      <w:bCs/>
      <w:sz w:val="24"/>
      <w:szCs w:val="24"/>
    </w:rPr>
  </w:style>
  <w:style w:type="paragraph" w:styleId="Revision">
    <w:name w:val="Revision"/>
    <w:hidden/>
    <w:uiPriority w:val="99"/>
    <w:semiHidden/>
    <w:rsid w:val="000C3FC2"/>
    <w:pPr>
      <w:spacing w:after="0" w:line="240" w:lineRule="auto"/>
    </w:pPr>
  </w:style>
  <w:style w:type="paragraph" w:customStyle="1" w:styleId="zzTrailerDocName">
    <w:name w:val="zzTrailerDocName"/>
    <w:basedOn w:val="Normal"/>
    <w:link w:val="zzTrailerDocNameChar"/>
    <w:rsid w:val="00275065"/>
    <w:rPr>
      <w:rFonts w:ascii="Arial" w:hAnsi="Arial" w:cs="Arial"/>
      <w:b/>
      <w:sz w:val="16"/>
      <w:szCs w:val="24"/>
    </w:rPr>
  </w:style>
  <w:style w:type="character" w:customStyle="1" w:styleId="zzTrailerDocNameChar">
    <w:name w:val="zzTrailerDocName Char"/>
    <w:basedOn w:val="DefaultParagraphFont"/>
    <w:link w:val="zzTrailerDocName"/>
    <w:rsid w:val="00275065"/>
    <w:rPr>
      <w:rFonts w:ascii="Arial" w:hAnsi="Arial" w:cs="Arial"/>
      <w:b/>
      <w:sz w:val="16"/>
      <w:szCs w:val="24"/>
    </w:rPr>
  </w:style>
  <w:style w:type="character" w:customStyle="1" w:styleId="NoSpacingChar">
    <w:name w:val="No Spacing Char"/>
    <w:basedOn w:val="DefaultParagraphFont"/>
    <w:link w:val="NoSpacing"/>
    <w:uiPriority w:val="1"/>
    <w:locked/>
    <w:rsid w:val="0098413A"/>
  </w:style>
  <w:style w:type="character" w:styleId="FollowedHyperlink">
    <w:name w:val="FollowedHyperlink"/>
    <w:basedOn w:val="DefaultParagraphFont"/>
    <w:uiPriority w:val="99"/>
    <w:semiHidden/>
    <w:unhideWhenUsed/>
    <w:rsid w:val="00031D01"/>
    <w:rPr>
      <w:color w:val="954F72" w:themeColor="followedHyperlink"/>
      <w:u w:val="single"/>
    </w:rPr>
  </w:style>
  <w:style w:type="character" w:customStyle="1" w:styleId="ui-provider">
    <w:name w:val="ui-provider"/>
    <w:basedOn w:val="DefaultParagraphFont"/>
    <w:rsid w:val="00DF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31943">
      <w:bodyDiv w:val="1"/>
      <w:marLeft w:val="0"/>
      <w:marRight w:val="0"/>
      <w:marTop w:val="0"/>
      <w:marBottom w:val="0"/>
      <w:divBdr>
        <w:top w:val="none" w:sz="0" w:space="0" w:color="auto"/>
        <w:left w:val="none" w:sz="0" w:space="0" w:color="auto"/>
        <w:bottom w:val="none" w:sz="0" w:space="0" w:color="auto"/>
        <w:right w:val="none" w:sz="0" w:space="0" w:color="auto"/>
      </w:divBdr>
      <w:divsChild>
        <w:div w:id="2038695516">
          <w:marLeft w:val="600"/>
          <w:marRight w:val="0"/>
          <w:marTop w:val="0"/>
          <w:marBottom w:val="240"/>
          <w:divBdr>
            <w:top w:val="none" w:sz="0" w:space="0" w:color="auto"/>
            <w:left w:val="none" w:sz="0" w:space="0" w:color="auto"/>
            <w:bottom w:val="none" w:sz="0" w:space="0" w:color="auto"/>
            <w:right w:val="none" w:sz="0" w:space="0" w:color="auto"/>
          </w:divBdr>
        </w:div>
        <w:div w:id="35859016">
          <w:marLeft w:val="960"/>
          <w:marRight w:val="0"/>
          <w:marTop w:val="0"/>
          <w:marBottom w:val="240"/>
          <w:divBdr>
            <w:top w:val="none" w:sz="0" w:space="0" w:color="auto"/>
            <w:left w:val="none" w:sz="0" w:space="0" w:color="auto"/>
            <w:bottom w:val="none" w:sz="0" w:space="0" w:color="auto"/>
            <w:right w:val="none" w:sz="0" w:space="0" w:color="auto"/>
          </w:divBdr>
        </w:div>
        <w:div w:id="794370192">
          <w:marLeft w:val="960"/>
          <w:marRight w:val="0"/>
          <w:marTop w:val="0"/>
          <w:marBottom w:val="240"/>
          <w:divBdr>
            <w:top w:val="none" w:sz="0" w:space="0" w:color="auto"/>
            <w:left w:val="none" w:sz="0" w:space="0" w:color="auto"/>
            <w:bottom w:val="none" w:sz="0" w:space="0" w:color="auto"/>
            <w:right w:val="none" w:sz="0" w:space="0" w:color="auto"/>
          </w:divBdr>
        </w:div>
        <w:div w:id="1145244306">
          <w:marLeft w:val="960"/>
          <w:marRight w:val="0"/>
          <w:marTop w:val="0"/>
          <w:marBottom w:val="240"/>
          <w:divBdr>
            <w:top w:val="none" w:sz="0" w:space="0" w:color="auto"/>
            <w:left w:val="none" w:sz="0" w:space="0" w:color="auto"/>
            <w:bottom w:val="none" w:sz="0" w:space="0" w:color="auto"/>
            <w:right w:val="none" w:sz="0" w:space="0" w:color="auto"/>
          </w:divBdr>
        </w:div>
      </w:divsChild>
    </w:div>
    <w:div w:id="748775813">
      <w:bodyDiv w:val="1"/>
      <w:marLeft w:val="0"/>
      <w:marRight w:val="0"/>
      <w:marTop w:val="0"/>
      <w:marBottom w:val="0"/>
      <w:divBdr>
        <w:top w:val="none" w:sz="0" w:space="0" w:color="auto"/>
        <w:left w:val="none" w:sz="0" w:space="0" w:color="auto"/>
        <w:bottom w:val="none" w:sz="0" w:space="0" w:color="auto"/>
        <w:right w:val="none" w:sz="0" w:space="0" w:color="auto"/>
      </w:divBdr>
    </w:div>
    <w:div w:id="872613918">
      <w:bodyDiv w:val="1"/>
      <w:marLeft w:val="0"/>
      <w:marRight w:val="0"/>
      <w:marTop w:val="0"/>
      <w:marBottom w:val="0"/>
      <w:divBdr>
        <w:top w:val="none" w:sz="0" w:space="0" w:color="auto"/>
        <w:left w:val="none" w:sz="0" w:space="0" w:color="auto"/>
        <w:bottom w:val="none" w:sz="0" w:space="0" w:color="auto"/>
        <w:right w:val="none" w:sz="0" w:space="0" w:color="auto"/>
      </w:divBdr>
    </w:div>
    <w:div w:id="1003238608">
      <w:bodyDiv w:val="1"/>
      <w:marLeft w:val="0"/>
      <w:marRight w:val="0"/>
      <w:marTop w:val="0"/>
      <w:marBottom w:val="0"/>
      <w:divBdr>
        <w:top w:val="none" w:sz="0" w:space="0" w:color="auto"/>
        <w:left w:val="none" w:sz="0" w:space="0" w:color="auto"/>
        <w:bottom w:val="none" w:sz="0" w:space="0" w:color="auto"/>
        <w:right w:val="none" w:sz="0" w:space="0" w:color="auto"/>
      </w:divBdr>
    </w:div>
    <w:div w:id="1365907043">
      <w:bodyDiv w:val="1"/>
      <w:marLeft w:val="0"/>
      <w:marRight w:val="0"/>
      <w:marTop w:val="0"/>
      <w:marBottom w:val="0"/>
      <w:divBdr>
        <w:top w:val="none" w:sz="0" w:space="0" w:color="auto"/>
        <w:left w:val="none" w:sz="0" w:space="0" w:color="auto"/>
        <w:bottom w:val="none" w:sz="0" w:space="0" w:color="auto"/>
        <w:right w:val="none" w:sz="0" w:space="0" w:color="auto"/>
      </w:divBdr>
    </w:div>
    <w:div w:id="1651396721">
      <w:bodyDiv w:val="1"/>
      <w:marLeft w:val="0"/>
      <w:marRight w:val="0"/>
      <w:marTop w:val="0"/>
      <w:marBottom w:val="0"/>
      <w:divBdr>
        <w:top w:val="none" w:sz="0" w:space="0" w:color="auto"/>
        <w:left w:val="none" w:sz="0" w:space="0" w:color="auto"/>
        <w:bottom w:val="none" w:sz="0" w:space="0" w:color="auto"/>
        <w:right w:val="none" w:sz="0" w:space="0" w:color="auto"/>
      </w:divBdr>
    </w:div>
    <w:div w:id="1867450259">
      <w:bodyDiv w:val="1"/>
      <w:marLeft w:val="0"/>
      <w:marRight w:val="0"/>
      <w:marTop w:val="0"/>
      <w:marBottom w:val="0"/>
      <w:divBdr>
        <w:top w:val="none" w:sz="0" w:space="0" w:color="auto"/>
        <w:left w:val="none" w:sz="0" w:space="0" w:color="auto"/>
        <w:bottom w:val="none" w:sz="0" w:space="0" w:color="auto"/>
        <w:right w:val="none" w:sz="0" w:space="0" w:color="auto"/>
      </w:divBdr>
    </w:div>
    <w:div w:id="2002999563">
      <w:bodyDiv w:val="1"/>
      <w:marLeft w:val="0"/>
      <w:marRight w:val="0"/>
      <w:marTop w:val="0"/>
      <w:marBottom w:val="0"/>
      <w:divBdr>
        <w:top w:val="none" w:sz="0" w:space="0" w:color="auto"/>
        <w:left w:val="none" w:sz="0" w:space="0" w:color="auto"/>
        <w:bottom w:val="none" w:sz="0" w:space="0" w:color="auto"/>
        <w:right w:val="none" w:sz="0" w:space="0" w:color="auto"/>
      </w:divBdr>
    </w:div>
    <w:div w:id="20560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nfo.legislature.ca.gov/faces/codes_displaySection.xhtml?lawCode=INS&amp;sectionNum=1726" TargetMode="External"/><Relationship Id="rId21" Type="http://schemas.openxmlformats.org/officeDocument/2006/relationships/hyperlink" Target="https://leginfo.legislature.ca.gov/faces/codes_displaySection.xhtml?lawCode=INS&amp;sectionNum=786." TargetMode="External"/><Relationship Id="rId42" Type="http://schemas.openxmlformats.org/officeDocument/2006/relationships/hyperlink" Target="https://leginfo.legislature.ca.gov/faces/codes_displaySection.xhtml?lawCode=INS&amp;sectionNum=785.4." TargetMode="External"/><Relationship Id="rId47" Type="http://schemas.openxmlformats.org/officeDocument/2006/relationships/hyperlink" Target="https://leginfo.legislature.ca.gov/faces/codes_displaySection.xhtml?lawCode=INS&amp;sectionNum=782." TargetMode="External"/><Relationship Id="rId63" Type="http://schemas.openxmlformats.org/officeDocument/2006/relationships/hyperlink" Target="https://leginfo.legislature.ca.gov/faces/codes_displaySection.xhtml?lawCode=INS&amp;sectionNum=10127.9." TargetMode="External"/><Relationship Id="rId68" Type="http://schemas.openxmlformats.org/officeDocument/2006/relationships/header" Target="header1.xml"/><Relationship Id="rId7" Type="http://schemas.openxmlformats.org/officeDocument/2006/relationships/hyperlink" Target="https://leginfo.legislature.ca.gov/faces/codes_displaySection.xhtml?lawCode=INS&amp;sectionNum=1749.8."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info.legislature.ca.gov/faces/codes_displaySection.xhtml?lawCode=INS&amp;sectionNum=1749.8." TargetMode="External"/><Relationship Id="rId29" Type="http://schemas.openxmlformats.org/officeDocument/2006/relationships/hyperlink" Target="https://leginfo.legislature.ca.gov/faces/codes_displaySection.xhtml?lawCode=INS&amp;sectionNum=787." TargetMode="External"/><Relationship Id="rId11" Type="http://schemas.openxmlformats.org/officeDocument/2006/relationships/hyperlink" Target="https://leginfo.legislature.ca.gov/faces/billNavClient.xhtml?bill_id=202320240SB263" TargetMode="External"/><Relationship Id="rId24" Type="http://schemas.openxmlformats.org/officeDocument/2006/relationships/hyperlink" Target="https://leginfo.legislature.ca.gov/faces/codes_displaySection.xhtml?lawCode=INS&amp;sectionNum=10509.6" TargetMode="External"/><Relationship Id="rId32" Type="http://schemas.openxmlformats.org/officeDocument/2006/relationships/hyperlink" Target="https://leginfo.legislature.ca.gov/faces/codes_displaySection.xhtml?lawCode=INS&amp;sectionNum=789.8." TargetMode="External"/><Relationship Id="rId37" Type="http://schemas.openxmlformats.org/officeDocument/2006/relationships/hyperlink" Target="https://leginfo.legislature.ca.gov/faces/codes_displaySection.xhtml?lawCode=INS&amp;sectionNum=10509.8." TargetMode="External"/><Relationship Id="rId40" Type="http://schemas.openxmlformats.org/officeDocument/2006/relationships/hyperlink" Target="https://leginfo.legislature.ca.gov/faces/codes_displaySection.xhtml?lawCode=INS&amp;sectionNum=1724." TargetMode="External"/><Relationship Id="rId45" Type="http://schemas.openxmlformats.org/officeDocument/2006/relationships/hyperlink" Target="https://leginfo.legislature.ca.gov/faces/codes_displaySection.xhtml?lawCode=BPC&amp;sectionNum=6126." TargetMode="External"/><Relationship Id="rId53" Type="http://schemas.openxmlformats.org/officeDocument/2006/relationships/hyperlink" Target="https://leginfo.legislature.ca.gov/faces/codes_displaySection.xhtml?lawCode=INS&amp;sectionNum=782." TargetMode="External"/><Relationship Id="rId58" Type="http://schemas.openxmlformats.org/officeDocument/2006/relationships/hyperlink" Target="https://leginfo.legislature.ca.gov/faces/codes_displaySection.xhtml?lawCode=WIC&amp;sectionNum=14015.2." TargetMode="External"/><Relationship Id="rId66" Type="http://schemas.openxmlformats.org/officeDocument/2006/relationships/hyperlink" Target="https://leginfo.legislature.ca.gov/faces/codes_displaySection.xhtml?lawCode=INS&amp;sectionNum=786." TargetMode="External"/><Relationship Id="rId5" Type="http://schemas.openxmlformats.org/officeDocument/2006/relationships/footnotes" Target="footnotes.xml"/><Relationship Id="rId61" Type="http://schemas.openxmlformats.org/officeDocument/2006/relationships/hyperlink" Target="https://leginfo.legislature.ca.gov/faces/codes_displaySection.xhtml?lawCode=WIC&amp;sectionNum=14006.41." TargetMode="External"/><Relationship Id="rId19" Type="http://schemas.openxmlformats.org/officeDocument/2006/relationships/hyperlink" Target="https://leginfo.legislature.ca.gov/faces/codes_displaySection.xhtml?lawCode=INS&amp;sectionNum=10168.7" TargetMode="External"/><Relationship Id="rId14" Type="http://schemas.openxmlformats.org/officeDocument/2006/relationships/hyperlink" Target="http://www.insurance.ca.gov" TargetMode="External"/><Relationship Id="rId22" Type="http://schemas.openxmlformats.org/officeDocument/2006/relationships/hyperlink" Target="https://leginfo.legislature.ca.gov/faces/codes_displaySection.xhtml?lawCode=INS&amp;sectionNum=10127.9" TargetMode="External"/><Relationship Id="rId27" Type="http://schemas.openxmlformats.org/officeDocument/2006/relationships/hyperlink" Target="https://leginfo.legislature.ca.gov/faces/codes_displaySection.xhtml?lawCode=INS&amp;sectionNum=787" TargetMode="External"/><Relationship Id="rId30" Type="http://schemas.openxmlformats.org/officeDocument/2006/relationships/hyperlink" Target="https://content.naic.org/sites/default/files/publication-anb-lp-consumer-annuities-fixed.pdf" TargetMode="External"/><Relationship Id="rId35" Type="http://schemas.openxmlformats.org/officeDocument/2006/relationships/hyperlink" Target="https://leginfo.legislature.ca.gov/faces/codes_displaySection.xhtml?lawCode=INS&amp;sectionNum=10127.11." TargetMode="External"/><Relationship Id="rId43" Type="http://schemas.openxmlformats.org/officeDocument/2006/relationships/hyperlink" Target="https://leginfo.legislature.ca.gov/faces/codes_displaySection.xhtml?lawCode=INS&amp;sectionNum=791.02." TargetMode="External"/><Relationship Id="rId48" Type="http://schemas.openxmlformats.org/officeDocument/2006/relationships/hyperlink" Target="https://leginfo.legislature.ca.gov/faces/codes_displaySection.xhtml?lawCode=INS&amp;sectionNum=789.3." TargetMode="External"/><Relationship Id="rId56" Type="http://schemas.openxmlformats.org/officeDocument/2006/relationships/hyperlink" Target="https://leginfo.legislature.ca.gov/faces/codes_displaySection.xhtml?lawCode=WIC&amp;sectionNum=14006.15." TargetMode="External"/><Relationship Id="rId64" Type="http://schemas.openxmlformats.org/officeDocument/2006/relationships/hyperlink" Target="https://leginfo.legislature.ca.gov/faces/codes_displaySection.xhtml?lawCode=INS&amp;sectionNum=10127.10." TargetMode="External"/><Relationship Id="rId69" Type="http://schemas.openxmlformats.org/officeDocument/2006/relationships/footer" Target="footer1.xml"/><Relationship Id="rId8" Type="http://schemas.openxmlformats.org/officeDocument/2006/relationships/hyperlink" Target="https://leginfo.legislature.ca.gov/faces/codes_displaySection.xhtml?lawCode=INS&amp;sectionNum=10509.915." TargetMode="External"/><Relationship Id="rId51" Type="http://schemas.openxmlformats.org/officeDocument/2006/relationships/hyperlink" Target="https://leginfo.legislature.ca.gov/faces/codes_displaySection.xhtml?lawCode=INS&amp;sectionNum=780." TargetMode="External"/><Relationship Id="rId3" Type="http://schemas.openxmlformats.org/officeDocument/2006/relationships/settings" Target="settings.xml"/><Relationship Id="rId12" Type="http://schemas.openxmlformats.org/officeDocument/2006/relationships/hyperlink" Target="https://leginfo.legislature.ca.gov/faces/billNavClient.xhtml?bill_id=202320240SB263" TargetMode="External"/><Relationship Id="rId17" Type="http://schemas.openxmlformats.org/officeDocument/2006/relationships/hyperlink" Target="https://leginfo.legislature.ca.gov/faces/codes_displaySection.xhtml?lawCode=INS&amp;sectionNum=10508.5." TargetMode="External"/><Relationship Id="rId25" Type="http://schemas.openxmlformats.org/officeDocument/2006/relationships/hyperlink" Target="https://leginfo.legislature.ca.gov/faces/codes_displaySection.xhtml?lawCode=INS&amp;sectionNum=1725.5." TargetMode="External"/><Relationship Id="rId33" Type="http://schemas.openxmlformats.org/officeDocument/2006/relationships/hyperlink" Target="https://leginfo.legislature.ca.gov/faces/codes_displaySection.xhtml?lawCode=INS&amp;sectionNum=1725.5." TargetMode="External"/><Relationship Id="rId38" Type="http://schemas.openxmlformats.org/officeDocument/2006/relationships/hyperlink" Target="https://leginfo.legislature.ca.gov/faces/codes_displaySection.xhtml?lawCode=INS&amp;sectionNum=789.9" TargetMode="External"/><Relationship Id="rId46" Type="http://schemas.openxmlformats.org/officeDocument/2006/relationships/hyperlink" Target="https://leginfo.legislature.ca.gov/faces/codes_displaySection.xhtml?lawCode=INS&amp;sectionNum=1668.1." TargetMode="External"/><Relationship Id="rId59" Type="http://schemas.openxmlformats.org/officeDocument/2006/relationships/hyperlink" Target="https://leginfo.legislature.ca.gov/faces/codes_displaySection.xhtml?lawCode=WIC&amp;sectionNum=14015." TargetMode="External"/><Relationship Id="rId67" Type="http://schemas.openxmlformats.org/officeDocument/2006/relationships/hyperlink" Target="https://leginfo.legislature.ca.gov/faces/codes_displaySection.xhtml?lawCode=INS&amp;sectionNum=10127.9." TargetMode="External"/><Relationship Id="rId20" Type="http://schemas.openxmlformats.org/officeDocument/2006/relationships/hyperlink" Target="https://www.govinfo.gov/content/pkg/FR-2019-07-12/pdf/2019-12164.pdf" TargetMode="External"/><Relationship Id="rId41" Type="http://schemas.openxmlformats.org/officeDocument/2006/relationships/hyperlink" Target="https://leginfo.legislature.ca.gov/faces/codes_displaySection.xhtml?lawCode=INS&amp;sectionNum=10509.8." TargetMode="External"/><Relationship Id="rId54" Type="http://schemas.openxmlformats.org/officeDocument/2006/relationships/hyperlink" Target="https://leginfo.legislature.ca.gov/faces/codes_displaySection.xhtml?lawCode=INS&amp;sectionNum=10509.9." TargetMode="External"/><Relationship Id="rId62" Type="http://schemas.openxmlformats.org/officeDocument/2006/relationships/hyperlink" Target="https://leginfo.legislature.ca.gov/faces/codes_displaySection.xhtml?lawCode=WIC&amp;sectionNum=14009.6."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ntent.naic.org/sites/default/files/publication-anb-lp-consumer-annuities-fixed.pdf" TargetMode="External"/><Relationship Id="rId23" Type="http://schemas.openxmlformats.org/officeDocument/2006/relationships/hyperlink" Target="https://leginfo.legislature.ca.gov/faces/codes_displaySection.xhtml?lawCode=INS&amp;sectionNum=10127.10." TargetMode="External"/><Relationship Id="rId28" Type="http://schemas.openxmlformats.org/officeDocument/2006/relationships/hyperlink" Target="https://leginfo.legislature.ca.gov/faces/codes_displaySection.xhtml?lawCode=INS&amp;sectionNum=1726" TargetMode="External"/><Relationship Id="rId36" Type="http://schemas.openxmlformats.org/officeDocument/2006/relationships/hyperlink" Target="https://leginfo.legislature.ca.gov/faces/codes_displaySection.xhtml?lawCode=INS&amp;sectionNum=10509.4." TargetMode="External"/><Relationship Id="rId49" Type="http://schemas.openxmlformats.org/officeDocument/2006/relationships/hyperlink" Target="https://leginfo.legislature.ca.gov/faces/codes_displaySection.xhtml?lawCode=INS&amp;sectionNum=1738.5." TargetMode="External"/><Relationship Id="rId57" Type="http://schemas.openxmlformats.org/officeDocument/2006/relationships/hyperlink" Target="https://leginfo.legislature.ca.gov/faces/codes_displaySection.xhtml?lawCode=WIC&amp;sectionNum=14015.1." TargetMode="External"/><Relationship Id="rId10" Type="http://schemas.openxmlformats.org/officeDocument/2006/relationships/hyperlink" Target="https://leginfo.legislature.ca.gov/faces/codes_displayText.xhtml?lawCode=INS&amp;division=2.&amp;title=&amp;part=2.&amp;chapter=5.&amp;article=9." TargetMode="External"/><Relationship Id="rId31" Type="http://schemas.openxmlformats.org/officeDocument/2006/relationships/hyperlink" Target="http://www.NAIC.org" TargetMode="External"/><Relationship Id="rId44" Type="http://schemas.openxmlformats.org/officeDocument/2006/relationships/hyperlink" Target="https://leginfo.legislature.ca.gov/faces/codes_displaySection.xhtml?lawCode=BPC&amp;sectionNum=6125." TargetMode="External"/><Relationship Id="rId52" Type="http://schemas.openxmlformats.org/officeDocument/2006/relationships/hyperlink" Target="https://leginfo.legislature.ca.gov/faces/codes_displaySection.xhtml?lawCode=INS&amp;sectionNum=781." TargetMode="External"/><Relationship Id="rId60" Type="http://schemas.openxmlformats.org/officeDocument/2006/relationships/hyperlink" Target="https://leginfo.legislature.ca.gov/faces/codes_displaySection.xhtml?lawCode=WIC&amp;sectionNum=14006.15." TargetMode="External"/><Relationship Id="rId65" Type="http://schemas.openxmlformats.org/officeDocument/2006/relationships/hyperlink" Target="https://leginfo.legislature.ca.gov/faces/codes_displaySection.xhtml?lawCode=INS&amp;sectionNum=10509.6." TargetMode="External"/><Relationship Id="rId4" Type="http://schemas.openxmlformats.org/officeDocument/2006/relationships/webSettings" Target="webSettings.xml"/><Relationship Id="rId9" Type="http://schemas.openxmlformats.org/officeDocument/2006/relationships/hyperlink" Target="https://leginfo.legislature.ca.gov/faces/billNavClient.xhtml?bill_id=202320240SB263" TargetMode="External"/><Relationship Id="rId13" Type="http://schemas.openxmlformats.org/officeDocument/2006/relationships/hyperlink" Target="https://leginfo.legislature.ca.gov/faces/billNavClient.xhtml?bill_id=202320240SB263" TargetMode="External"/><Relationship Id="rId18" Type="http://schemas.openxmlformats.org/officeDocument/2006/relationships/hyperlink" Target="https://leginfo.legislature.ca.gov/faces/codes_displaySection.xhtml?lawCode=INS&amp;sectionNum=10509.914." TargetMode="External"/><Relationship Id="rId39" Type="http://schemas.openxmlformats.org/officeDocument/2006/relationships/hyperlink" Target="https://leginfo.legislature.ca.gov/faces/codes_displaySection.xhtml?lawCode=INS&amp;sectionNum=789.10." TargetMode="External"/><Relationship Id="rId34" Type="http://schemas.openxmlformats.org/officeDocument/2006/relationships/hyperlink" Target="https://leginfo.legislature.ca.gov/faces/codes_displaySection.xhtml?lawCode=INS&amp;sectionNum=1726." TargetMode="External"/><Relationship Id="rId50" Type="http://schemas.openxmlformats.org/officeDocument/2006/relationships/hyperlink" Target="https://leginfo.legislature.ca.gov/faces/codes_displaySection.xhtml?lawCode=INS&amp;sectionNum=10509.9." TargetMode="External"/><Relationship Id="rId55" Type="http://schemas.openxmlformats.org/officeDocument/2006/relationships/hyperlink" Target="https://leginfo.legislature.ca.gov/faces/codes_displaySection.xhtml?lawCode=INS&amp;sectionNum=17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2025 Four-Hour Annuity Training Outline</vt:lpstr>
    </vt:vector>
  </TitlesOfParts>
  <Company>California Dept of Insurance</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Four-Hour Annuity Training Outline</dc:title>
  <dc:subject>Four-Hour Annuity Training Outline</dc:subject>
  <dc:creator>CRS</dc:creator>
  <cp:keywords/>
  <dc:description/>
  <cp:lastModifiedBy>Galsote, Rebecca</cp:lastModifiedBy>
  <cp:revision>4</cp:revision>
  <cp:lastPrinted>2024-07-26T18:43:00Z</cp:lastPrinted>
  <dcterms:created xsi:type="dcterms:W3CDTF">2024-08-20T18:25:00Z</dcterms:created>
  <dcterms:modified xsi:type="dcterms:W3CDTF">2024-08-22T16:14:00Z</dcterms:modified>
</cp:coreProperties>
</file>